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5DA3" w:rsidRPr="00D4052B" w:rsidRDefault="008B44BB" w:rsidP="00D4052B">
      <w:pPr>
        <w:widowControl w:val="0"/>
        <w:autoSpaceDE w:val="0"/>
        <w:autoSpaceDN w:val="0"/>
        <w:adjustRightInd w:val="0"/>
        <w:spacing w:after="0"/>
        <w:jc w:val="right"/>
        <w:rPr>
          <w:rFonts w:ascii="Times New Roman" w:hAnsi="Times New Roman" w:cs="Times New Roman"/>
          <w:i/>
          <w:sz w:val="24"/>
          <w:szCs w:val="24"/>
          <w:lang w:val="en-US"/>
        </w:rPr>
      </w:pPr>
      <w:r w:rsidRPr="00D4052B">
        <w:rPr>
          <w:rFonts w:ascii="Times New Roman" w:hAnsi="Times New Roman" w:cs="Times New Roman"/>
          <w:i/>
          <w:sz w:val="24"/>
          <w:szCs w:val="24"/>
        </w:rPr>
        <w:t xml:space="preserve">Приложение № </w:t>
      </w:r>
      <w:r w:rsidR="002D1E00" w:rsidRPr="00D4052B">
        <w:rPr>
          <w:rFonts w:ascii="Times New Roman" w:hAnsi="Times New Roman" w:cs="Times New Roman"/>
          <w:i/>
          <w:sz w:val="24"/>
          <w:szCs w:val="24"/>
          <w:lang w:val="en-US"/>
        </w:rPr>
        <w:t>24</w:t>
      </w:r>
    </w:p>
    <w:p w:rsidR="008B44BB" w:rsidRPr="00D4052B" w:rsidRDefault="00D4052B" w:rsidP="00D4052B">
      <w:pPr>
        <w:widowControl w:val="0"/>
        <w:autoSpaceDE w:val="0"/>
        <w:autoSpaceDN w:val="0"/>
        <w:adjustRightInd w:val="0"/>
        <w:spacing w:after="0"/>
        <w:jc w:val="right"/>
        <w:rPr>
          <w:rFonts w:ascii="Times New Roman" w:hAnsi="Times New Roman" w:cs="Times New Roman"/>
          <w:i/>
          <w:sz w:val="24"/>
          <w:szCs w:val="24"/>
        </w:rPr>
      </w:pPr>
      <w:r>
        <w:rPr>
          <w:rFonts w:ascii="Times New Roman" w:hAnsi="Times New Roman" w:cs="Times New Roman"/>
          <w:i/>
          <w:sz w:val="24"/>
          <w:szCs w:val="24"/>
        </w:rPr>
        <w:t>К</w:t>
      </w:r>
      <w:r w:rsidR="00874F94" w:rsidRPr="00D4052B">
        <w:rPr>
          <w:rFonts w:ascii="Times New Roman" w:hAnsi="Times New Roman" w:cs="Times New Roman"/>
          <w:i/>
          <w:sz w:val="24"/>
          <w:szCs w:val="24"/>
        </w:rPr>
        <w:t>ъм Условия за кандидатстване</w:t>
      </w:r>
    </w:p>
    <w:p w:rsidR="001F2B70" w:rsidRDefault="001F2B70" w:rsidP="008B44BB">
      <w:pPr>
        <w:widowControl w:val="0"/>
        <w:autoSpaceDE w:val="0"/>
        <w:autoSpaceDN w:val="0"/>
        <w:adjustRightInd w:val="0"/>
        <w:jc w:val="both"/>
        <w:rPr>
          <w:rFonts w:ascii="Times New Roman" w:hAnsi="Times New Roman" w:cs="Times New Roman"/>
          <w:b/>
          <w:sz w:val="24"/>
          <w:szCs w:val="24"/>
        </w:rPr>
      </w:pPr>
    </w:p>
    <w:p w:rsidR="001F2B70" w:rsidRDefault="001F2B70" w:rsidP="008B44BB">
      <w:pPr>
        <w:widowControl w:val="0"/>
        <w:autoSpaceDE w:val="0"/>
        <w:autoSpaceDN w:val="0"/>
        <w:adjustRightInd w:val="0"/>
        <w:jc w:val="both"/>
        <w:rPr>
          <w:rFonts w:ascii="Times New Roman" w:hAnsi="Times New Roman" w:cs="Times New Roman"/>
          <w:b/>
          <w:sz w:val="24"/>
          <w:szCs w:val="24"/>
        </w:rPr>
      </w:pPr>
      <w:r>
        <w:rPr>
          <w:rFonts w:ascii="Times New Roman" w:hAnsi="Times New Roman" w:cs="Times New Roman"/>
          <w:b/>
          <w:sz w:val="24"/>
          <w:szCs w:val="24"/>
        </w:rPr>
        <w:t xml:space="preserve">    Обяснителни бележки / дефиниции</w:t>
      </w:r>
    </w:p>
    <w:p w:rsidR="008B44BB" w:rsidRPr="000D64B6" w:rsidRDefault="008B44BB" w:rsidP="008B44BB">
      <w:pPr>
        <w:widowControl w:val="0"/>
        <w:autoSpaceDE w:val="0"/>
        <w:autoSpaceDN w:val="0"/>
        <w:adjustRightInd w:val="0"/>
        <w:jc w:val="both"/>
        <w:rPr>
          <w:rFonts w:ascii="Times New Roman" w:hAnsi="Times New Roman" w:cs="Times New Roman"/>
          <w:b/>
          <w:sz w:val="24"/>
          <w:szCs w:val="24"/>
        </w:rPr>
      </w:pPr>
      <w:r w:rsidRPr="000D64B6">
        <w:rPr>
          <w:rFonts w:ascii="Times New Roman" w:hAnsi="Times New Roman" w:cs="Times New Roman"/>
          <w:b/>
          <w:sz w:val="24"/>
          <w:szCs w:val="24"/>
        </w:rPr>
        <w:t xml:space="preserve">По смисъла на </w:t>
      </w:r>
      <w:r w:rsidR="004A7771">
        <w:rPr>
          <w:rFonts w:ascii="Times New Roman" w:hAnsi="Times New Roman" w:cs="Times New Roman"/>
          <w:b/>
          <w:sz w:val="24"/>
          <w:szCs w:val="24"/>
        </w:rPr>
        <w:t>условията за кандидатстване и условията за изпълнение</w:t>
      </w:r>
      <w:r w:rsidRPr="000D64B6">
        <w:rPr>
          <w:rFonts w:ascii="Times New Roman" w:hAnsi="Times New Roman" w:cs="Times New Roman"/>
          <w:b/>
          <w:sz w:val="24"/>
          <w:szCs w:val="24"/>
        </w:rPr>
        <w:t>:</w:t>
      </w:r>
    </w:p>
    <w:p w:rsidR="008B44BB" w:rsidRDefault="008B44BB" w:rsidP="008B44BB">
      <w:pPr>
        <w:widowControl w:val="0"/>
        <w:autoSpaceDE w:val="0"/>
        <w:autoSpaceDN w:val="0"/>
        <w:adjustRightInd w:val="0"/>
        <w:jc w:val="both"/>
        <w:rPr>
          <w:rFonts w:ascii="Times New Roman" w:hAnsi="Times New Roman" w:cs="Times New Roman"/>
          <w:sz w:val="24"/>
          <w:szCs w:val="24"/>
        </w:rPr>
      </w:pPr>
      <w:r w:rsidRPr="00671934">
        <w:rPr>
          <w:rFonts w:ascii="Times New Roman" w:hAnsi="Times New Roman" w:cs="Times New Roman"/>
          <w:sz w:val="24"/>
          <w:szCs w:val="24"/>
        </w:rPr>
        <w:t>1. „Административен договор“ е договор по смисъла на §1, т. 1 от допълн</w:t>
      </w:r>
      <w:r>
        <w:rPr>
          <w:rFonts w:ascii="Times New Roman" w:hAnsi="Times New Roman" w:cs="Times New Roman"/>
          <w:sz w:val="24"/>
          <w:szCs w:val="24"/>
        </w:rPr>
        <w:t>ителните разпоредби на ЗУСЕСИФ.</w:t>
      </w: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 "Авансово плащане" е плащане по смисъла на чл. 63 от Регламент (ЕС) № 1305/2013 на Европейския парламент и на Съвета от 17 декември 2013 г. относно подпомагане на развитието на селските райони от Европейския земеделски фонд за развитие на селските райони (ЕЗФРСР) и за отмяна на Регламент (ЕО) № 1698/2005 на Съвета (ОВ, L 347/487 от 20 декември 2013 г.).</w:t>
      </w: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 "Биоенергия" е енергия, включително под формата на течни или газообразни горива, която е получена от преработката на биомаса.</w:t>
      </w: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4. "Биомаса" е всяка органична материя с растителен произход, която може да бъде рециклирана, включително специализирани култури и горски продукти, селскостопанска храна и фураж, отпадъци и остатъци от селскостопански реколти, отпадъци и остатъци от дървесина, водни растения, животински и торов отпадък, органични, битови отпадъци и други отпадъчни материали.</w:t>
      </w: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 "Биогориво" са течни, газообразни или твърди горива, произведени от биомаса (пелети, брикети, нарязана и пресована слама и други остатъчни продукти от преработка на земеделски суровини, биодизел, биоетанол, етери, произведени от биоетанол), включително биогориво, произведено от зърнени култури и други култури, богати на скорбяла, захар и маслодайни култури, съгласно определението в чл. 1, параграф 1 от Директива (ЕС) 2015/1513 на Eвропейския парламент и на Съвета от 9 септември 2015 г. за изменение на Директива 98/70/ЕО относно качеството на бензиновите и дизеловите горива и за изменение на Директива 2009/28/ЕО за насърчаване използването на енергия от възобновяеми източници (ОВ, L 239/1 от 15.9.2015 г.).</w:t>
      </w: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6. "Възобновяеми енергийни източници" са неизкопаеми енергийни източници, които съдържат слънчева, вятърна, водна и геотермална енергия, включително енергия на вълните и енергия на приливите и отливите, възобновяващи се без видимо изтощаване при използването им, както и отпадни топлини, енергия от биомаса и енергията от индустриални и битови отпадъци.</w:t>
      </w: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7. "Големи предприятия" са предприятия, които не изпълняват критериите на чл. 3 от </w:t>
      </w:r>
      <w:r>
        <w:rPr>
          <w:rFonts w:ascii="Times New Roman" w:hAnsi="Times New Roman" w:cs="Times New Roman"/>
          <w:sz w:val="24"/>
          <w:szCs w:val="24"/>
        </w:rPr>
        <w:lastRenderedPageBreak/>
        <w:t>Закона за малките и средните предприятия, и предприятия, при които 25 на сто или повече от капитала или от броя на гласовете в общото събрание се контролират пряко или непряко, заедно или поотделно от един или повече публични органи с изключение на случаите по чл. 4, ал. 4 от Закона за малките и средните предприятия.</w:t>
      </w: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8. "Дейност" е проект, договор, споразумение или друг механизъм, избран съгласно заложените в ПРСР 2014 – 2020 г. критерии, който се отнася до и се осъществява от един или повече </w:t>
      </w:r>
      <w:r w:rsidRPr="004B42D4">
        <w:rPr>
          <w:rFonts w:ascii="Times New Roman" w:hAnsi="Times New Roman" w:cs="Times New Roman"/>
          <w:sz w:val="24"/>
          <w:szCs w:val="24"/>
        </w:rPr>
        <w:t>бенефициенти</w:t>
      </w:r>
      <w:r>
        <w:rPr>
          <w:rFonts w:ascii="Times New Roman" w:hAnsi="Times New Roman" w:cs="Times New Roman"/>
          <w:sz w:val="24"/>
          <w:szCs w:val="24"/>
        </w:rPr>
        <w:t xml:space="preserve"> на помощ, предвид постигането на поставените цели в ПРСР 2014 – 2020 г.</w:t>
      </w: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9. "Добра производствена практика" е система за осигуряване на качество и безопасност, която гарантира, че храните се произвеждат и контролират в съответствие с утвърдените стандарти, нормативи и други изисквания за качество и безопасност съобразно предназначението им и в съответствие с изискванията за издаване на разрешително за тяхното производство, търговия и употреба.</w:t>
      </w:r>
    </w:p>
    <w:p w:rsidR="008B44BB" w:rsidRDefault="008B44BB" w:rsidP="00D4052B">
      <w:pPr>
        <w:widowControl w:val="0"/>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10. "Доминиращо влияние" върху юридическо лице е влиянието на друго лице, което:</w:t>
      </w:r>
    </w:p>
    <w:p w:rsidR="008B44BB" w:rsidRDefault="008B44BB" w:rsidP="00D4052B">
      <w:pPr>
        <w:widowControl w:val="0"/>
        <w:autoSpaceDE w:val="0"/>
        <w:autoSpaceDN w:val="0"/>
        <w:adjustRightInd w:val="0"/>
        <w:spacing w:after="0"/>
        <w:ind w:firstLine="480"/>
        <w:jc w:val="both"/>
        <w:rPr>
          <w:rFonts w:ascii="Times New Roman" w:hAnsi="Times New Roman" w:cs="Times New Roman"/>
          <w:sz w:val="24"/>
          <w:szCs w:val="24"/>
        </w:rPr>
      </w:pPr>
      <w:r>
        <w:rPr>
          <w:rFonts w:ascii="Times New Roman" w:hAnsi="Times New Roman" w:cs="Times New Roman"/>
          <w:sz w:val="24"/>
          <w:szCs w:val="24"/>
        </w:rPr>
        <w:t xml:space="preserve"> а) притежава мажоритарния дял от капитала на юридическото лице, или</w:t>
      </w:r>
    </w:p>
    <w:p w:rsidR="008B44BB" w:rsidRDefault="008B44BB" w:rsidP="00D4052B">
      <w:pPr>
        <w:widowControl w:val="0"/>
        <w:autoSpaceDE w:val="0"/>
        <w:autoSpaceDN w:val="0"/>
        <w:adjustRightInd w:val="0"/>
        <w:spacing w:after="0"/>
        <w:ind w:firstLine="480"/>
        <w:jc w:val="both"/>
        <w:rPr>
          <w:rFonts w:ascii="Times New Roman" w:hAnsi="Times New Roman" w:cs="Times New Roman"/>
          <w:sz w:val="24"/>
          <w:szCs w:val="24"/>
        </w:rPr>
      </w:pPr>
      <w:r>
        <w:rPr>
          <w:rFonts w:ascii="Times New Roman" w:hAnsi="Times New Roman" w:cs="Times New Roman"/>
          <w:sz w:val="24"/>
          <w:szCs w:val="24"/>
        </w:rPr>
        <w:t xml:space="preserve"> б) притежава блокираща квота в капитала на юридическото лице, или</w:t>
      </w:r>
    </w:p>
    <w:p w:rsidR="008B44BB" w:rsidRDefault="008B44BB" w:rsidP="00D4052B">
      <w:pPr>
        <w:widowControl w:val="0"/>
        <w:autoSpaceDE w:val="0"/>
        <w:autoSpaceDN w:val="0"/>
        <w:adjustRightInd w:val="0"/>
        <w:spacing w:after="0"/>
        <w:ind w:firstLine="480"/>
        <w:jc w:val="both"/>
        <w:rPr>
          <w:rFonts w:ascii="Times New Roman" w:hAnsi="Times New Roman" w:cs="Times New Roman"/>
          <w:sz w:val="24"/>
          <w:szCs w:val="24"/>
        </w:rPr>
      </w:pPr>
      <w:r>
        <w:rPr>
          <w:rFonts w:ascii="Times New Roman" w:hAnsi="Times New Roman" w:cs="Times New Roman"/>
          <w:sz w:val="24"/>
          <w:szCs w:val="24"/>
        </w:rPr>
        <w:t xml:space="preserve"> в) може да назначава повече от половината от членовете на управителните или контролните органи на юридическото лице.</w:t>
      </w:r>
    </w:p>
    <w:p w:rsidR="00D4052B" w:rsidRDefault="00D4052B" w:rsidP="00D4052B">
      <w:pPr>
        <w:widowControl w:val="0"/>
        <w:autoSpaceDE w:val="0"/>
        <w:autoSpaceDN w:val="0"/>
        <w:adjustRightInd w:val="0"/>
        <w:spacing w:after="0"/>
        <w:ind w:firstLine="480"/>
        <w:jc w:val="both"/>
        <w:rPr>
          <w:rFonts w:ascii="Times New Roman" w:hAnsi="Times New Roman" w:cs="Times New Roman"/>
          <w:sz w:val="24"/>
          <w:szCs w:val="24"/>
        </w:rPr>
      </w:pP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11. "Енергийна ефективност в рамките на предприятието" е съотношението между изходното количество произведена стока или продукция и вложеното количество енергия, като инвестициите по проекта трябва да допринасят за енергийно спестяване в рамките на цялото предприятие спрямо годишното потребление на енергия за годината, предхождаща годината на подаване на </w:t>
      </w:r>
      <w:r w:rsidRPr="004B42D4">
        <w:rPr>
          <w:rFonts w:ascii="Times New Roman" w:hAnsi="Times New Roman" w:cs="Times New Roman"/>
          <w:sz w:val="24"/>
          <w:szCs w:val="24"/>
        </w:rPr>
        <w:t>проектното предложение</w:t>
      </w:r>
      <w:r>
        <w:rPr>
          <w:rFonts w:ascii="Times New Roman" w:hAnsi="Times New Roman" w:cs="Times New Roman"/>
          <w:sz w:val="24"/>
          <w:szCs w:val="24"/>
        </w:rPr>
        <w:t>. За нови предприятия трябва да е налице надхвърляне на задължителните минимални изисквания за енергийна ефективност по Закона за енергийна ефективност и Закона за устройство на територията и е налице повишаване на енергийната ефективност с минимум 10 на сто за предприятието.</w:t>
      </w: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12. "Изкуствено създадени условия" е всяко установено условие по смисъла на чл. 60 от Регламент (ЕС) № 1306/2013.</w:t>
      </w: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13. "Икономическа жизнеспособност" е генерирането на доходи от дейността, гарантиращи устойчивост на предприятието за периода на бизнес плана.</w:t>
      </w: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14. "Икономически размер на стопанство" е размерът на земеделското стопанство, изразен в стандартен производствен обем.</w:t>
      </w: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15. "Иновации" са: иновативен продукт, произвеждан от стопанството/предприятието, въвеждане на нов производствен процес (машини, съоръжения и оборудване) или нова практика, въвеждане на нова организационна форма, включително маркетинг, </w:t>
      </w:r>
      <w:r>
        <w:rPr>
          <w:rFonts w:ascii="Times New Roman" w:hAnsi="Times New Roman" w:cs="Times New Roman"/>
          <w:sz w:val="24"/>
          <w:szCs w:val="24"/>
        </w:rPr>
        <w:lastRenderedPageBreak/>
        <w:t xml:space="preserve">подкрепени с удостоверение за ползван патент и/или удостоверение за полезен модел, внедрена в рамките на </w:t>
      </w:r>
      <w:r w:rsidRPr="00671934">
        <w:rPr>
          <w:rFonts w:ascii="Times New Roman" w:hAnsi="Times New Roman" w:cs="Times New Roman"/>
          <w:sz w:val="24"/>
          <w:szCs w:val="24"/>
        </w:rPr>
        <w:t>четири години</w:t>
      </w:r>
      <w:r w:rsidRPr="00671934" w:rsidDel="00671934">
        <w:rPr>
          <w:rFonts w:ascii="Times New Roman" w:hAnsi="Times New Roman" w:cs="Times New Roman"/>
          <w:sz w:val="24"/>
          <w:szCs w:val="24"/>
        </w:rPr>
        <w:t xml:space="preserve"> </w:t>
      </w:r>
      <w:r>
        <w:rPr>
          <w:rFonts w:ascii="Times New Roman" w:hAnsi="Times New Roman" w:cs="Times New Roman"/>
          <w:sz w:val="24"/>
          <w:szCs w:val="24"/>
        </w:rPr>
        <w:t xml:space="preserve">преди датата на подаване на </w:t>
      </w:r>
      <w:r w:rsidRPr="004B42D4">
        <w:rPr>
          <w:rFonts w:ascii="Times New Roman" w:hAnsi="Times New Roman" w:cs="Times New Roman"/>
          <w:sz w:val="24"/>
          <w:szCs w:val="24"/>
        </w:rPr>
        <w:t>проектното предложение</w:t>
      </w:r>
      <w:r>
        <w:rPr>
          <w:rFonts w:ascii="Times New Roman" w:hAnsi="Times New Roman" w:cs="Times New Roman"/>
          <w:sz w:val="24"/>
          <w:szCs w:val="24"/>
        </w:rPr>
        <w:t>. За иновации не се смятат малки промени или подобрения, увеличаване на количеството произвеждана продукция чрез прибавяне на производствени или логистични системи, много близки до вече съществуващи такива, изваждане от употреба на определен процес, само подмяна на дълготрайни материални активи (ДМА) или надграждането им, промени, произтичащи изцяло от промени в цените на производствените фактори, сезонни или други циклични промени, търговия с нови или значително подобрени продукти, както и промени в организацията на работното място или външните отношения, които се основават на организационни методи, които вече се използват в стопанството.</w:t>
      </w:r>
    </w:p>
    <w:p w:rsidR="008B44BB" w:rsidRDefault="008B44BB" w:rsidP="00D4052B">
      <w:pPr>
        <w:widowControl w:val="0"/>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16. "Интегрирани проекти" са проекти, изпълнявани от един кандидат и съчетаващи най-малко две дейности или операции, попадащи в обхвата на две различни мерки:</w:t>
      </w:r>
    </w:p>
    <w:p w:rsidR="008B44BB" w:rsidRDefault="008B44BB" w:rsidP="00D4052B">
      <w:pPr>
        <w:widowControl w:val="0"/>
        <w:autoSpaceDE w:val="0"/>
        <w:autoSpaceDN w:val="0"/>
        <w:adjustRightInd w:val="0"/>
        <w:spacing w:after="0"/>
        <w:ind w:firstLine="480"/>
        <w:jc w:val="both"/>
        <w:rPr>
          <w:rFonts w:ascii="Times New Roman" w:hAnsi="Times New Roman" w:cs="Times New Roman"/>
          <w:sz w:val="24"/>
          <w:szCs w:val="24"/>
        </w:rPr>
      </w:pPr>
      <w:r>
        <w:rPr>
          <w:rFonts w:ascii="Times New Roman" w:hAnsi="Times New Roman" w:cs="Times New Roman"/>
          <w:sz w:val="24"/>
          <w:szCs w:val="24"/>
        </w:rPr>
        <w:t xml:space="preserve"> а) мярка 4 и мярка 6;</w:t>
      </w:r>
    </w:p>
    <w:p w:rsidR="008B44BB" w:rsidRDefault="008B44BB" w:rsidP="00D4052B">
      <w:pPr>
        <w:widowControl w:val="0"/>
        <w:autoSpaceDE w:val="0"/>
        <w:autoSpaceDN w:val="0"/>
        <w:adjustRightInd w:val="0"/>
        <w:spacing w:after="0"/>
        <w:ind w:firstLine="480"/>
        <w:jc w:val="both"/>
        <w:rPr>
          <w:rFonts w:ascii="Times New Roman" w:hAnsi="Times New Roman" w:cs="Times New Roman"/>
          <w:sz w:val="24"/>
          <w:szCs w:val="24"/>
        </w:rPr>
      </w:pPr>
      <w:r>
        <w:rPr>
          <w:rFonts w:ascii="Times New Roman" w:hAnsi="Times New Roman" w:cs="Times New Roman"/>
          <w:sz w:val="24"/>
          <w:szCs w:val="24"/>
        </w:rPr>
        <w:t xml:space="preserve"> б) мярка 4 и мярка 8;</w:t>
      </w:r>
    </w:p>
    <w:p w:rsidR="008B44BB" w:rsidRDefault="008B44BB" w:rsidP="00D4052B">
      <w:pPr>
        <w:widowControl w:val="0"/>
        <w:autoSpaceDE w:val="0"/>
        <w:autoSpaceDN w:val="0"/>
        <w:adjustRightInd w:val="0"/>
        <w:spacing w:after="0"/>
        <w:ind w:firstLine="480"/>
        <w:jc w:val="both"/>
        <w:rPr>
          <w:rFonts w:ascii="Times New Roman" w:hAnsi="Times New Roman" w:cs="Times New Roman"/>
          <w:sz w:val="24"/>
          <w:szCs w:val="24"/>
        </w:rPr>
      </w:pPr>
      <w:r>
        <w:rPr>
          <w:rFonts w:ascii="Times New Roman" w:hAnsi="Times New Roman" w:cs="Times New Roman"/>
          <w:sz w:val="24"/>
          <w:szCs w:val="24"/>
        </w:rPr>
        <w:t xml:space="preserve"> в) мярка 4 и мярка 9;</w:t>
      </w: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или подмерки от тези мерки от ПРСР 2014 – 2020 г., като проектите трябва да допринасят и показват по-добри финансови резултати от дейността на кандидата в резултат на едновременното изпълнение на съответните дейности или операции.</w:t>
      </w:r>
    </w:p>
    <w:p w:rsidR="008B44BB" w:rsidRPr="00671934" w:rsidRDefault="004A7771"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17</w:t>
      </w:r>
      <w:r w:rsidR="008B44BB" w:rsidRPr="00671934">
        <w:rPr>
          <w:rFonts w:ascii="Times New Roman" w:hAnsi="Times New Roman" w:cs="Times New Roman"/>
          <w:sz w:val="24"/>
          <w:szCs w:val="24"/>
        </w:rPr>
        <w:t>. Кандидати  получавали финансова помощ за сходна дейност“ са кандидати, получили плащане по мярка 123 „Добавяне на стойност към земеделски и горски продукти“ или мярка 121 „Модернизиране на земеделските стопанства“ за преработка (ПРСР 2007-2013 г.) или са сключили договор за предоставяне на финансова помощ по подмярка 4.2 „Инвестиции в преработка/маркетинг на селскостопански продукти“ от мярка 4. „Инвестиции в материални</w:t>
      </w:r>
      <w:r w:rsidR="008B44BB">
        <w:rPr>
          <w:rFonts w:ascii="Times New Roman" w:hAnsi="Times New Roman" w:cs="Times New Roman"/>
          <w:sz w:val="24"/>
          <w:szCs w:val="24"/>
        </w:rPr>
        <w:t xml:space="preserve"> активи“ (ПРСР 2014-2020 г.).</w:t>
      </w:r>
    </w:p>
    <w:p w:rsidR="008B44BB" w:rsidRPr="00BD6569" w:rsidRDefault="004A7771"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18</w:t>
      </w:r>
      <w:r w:rsidR="008B44BB" w:rsidRPr="00671934">
        <w:rPr>
          <w:rFonts w:ascii="Times New Roman" w:hAnsi="Times New Roman" w:cs="Times New Roman"/>
          <w:sz w:val="24"/>
          <w:szCs w:val="24"/>
        </w:rPr>
        <w:t>. „Коефициентът на обща ликвидност“ е съотношение на краткотрайните активи (КА) към краткосрочните пасиви (КП). Определя се по формулата: Коефицие</w:t>
      </w:r>
      <w:r w:rsidR="008B44BB">
        <w:rPr>
          <w:rFonts w:ascii="Times New Roman" w:hAnsi="Times New Roman" w:cs="Times New Roman"/>
          <w:sz w:val="24"/>
          <w:szCs w:val="24"/>
        </w:rPr>
        <w:t>нтът на обща ликвидност =КА/КП.</w:t>
      </w: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w:t>
      </w:r>
      <w:r w:rsidR="004A7771">
        <w:rPr>
          <w:rFonts w:ascii="Times New Roman" w:hAnsi="Times New Roman" w:cs="Times New Roman"/>
          <w:sz w:val="24"/>
          <w:szCs w:val="24"/>
        </w:rPr>
        <w:t>9</w:t>
      </w:r>
      <w:r>
        <w:rPr>
          <w:rFonts w:ascii="Times New Roman" w:hAnsi="Times New Roman" w:cs="Times New Roman"/>
          <w:sz w:val="24"/>
          <w:szCs w:val="24"/>
        </w:rPr>
        <w:t>. "Колективни инвестиции" са инвестиции, свързани с осигуряване на сътрудничеството между над 6 земеделски стопани или признати групи/организации на производители, чрез предприемане на по-ефективни и икономически изгодни инвестиции в общи съоръжения, оборудване, инфраструктура и др.</w:t>
      </w:r>
    </w:p>
    <w:p w:rsidR="008B44BB" w:rsidRDefault="004A7771"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20</w:t>
      </w:r>
      <w:r w:rsidR="008B44BB">
        <w:rPr>
          <w:rFonts w:ascii="Times New Roman" w:hAnsi="Times New Roman" w:cs="Times New Roman"/>
          <w:sz w:val="24"/>
          <w:szCs w:val="24"/>
        </w:rPr>
        <w:t>. "Маркетинг на продукт" е притежаване или излагане с цел продажба, предлагане за продан, доставяне или изнасяне на пазара по какъвто и да било начин на даден продукт; маркетинг на продукт включва и дейностите по неговото съхранение, сортиране, маркиране, опаковане и транспортиране.</w:t>
      </w:r>
    </w:p>
    <w:p w:rsidR="008B44BB" w:rsidRDefault="004A7771"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21</w:t>
      </w:r>
      <w:r w:rsidR="008B44BB">
        <w:rPr>
          <w:rFonts w:ascii="Times New Roman" w:hAnsi="Times New Roman" w:cs="Times New Roman"/>
          <w:sz w:val="24"/>
          <w:szCs w:val="24"/>
        </w:rPr>
        <w:t xml:space="preserve">. "Материални активи" са активи, отнасящи се до земя, сгради, машини и </w:t>
      </w:r>
      <w:r w:rsidR="008B44BB">
        <w:rPr>
          <w:rFonts w:ascii="Times New Roman" w:hAnsi="Times New Roman" w:cs="Times New Roman"/>
          <w:sz w:val="24"/>
          <w:szCs w:val="24"/>
        </w:rPr>
        <w:lastRenderedPageBreak/>
        <w:t>съоръжения.</w:t>
      </w: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w:t>
      </w:r>
      <w:r w:rsidR="004A7771">
        <w:rPr>
          <w:rFonts w:ascii="Times New Roman" w:hAnsi="Times New Roman" w:cs="Times New Roman"/>
          <w:sz w:val="24"/>
          <w:szCs w:val="24"/>
        </w:rPr>
        <w:t>2</w:t>
      </w:r>
      <w:r>
        <w:rPr>
          <w:rFonts w:ascii="Times New Roman" w:hAnsi="Times New Roman" w:cs="Times New Roman"/>
          <w:sz w:val="24"/>
          <w:szCs w:val="24"/>
        </w:rPr>
        <w:t>. "Междинно плащане" е плащане за обособена част от одобрената и извършена инвестиция.</w:t>
      </w: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w:t>
      </w:r>
      <w:r w:rsidR="004A7771">
        <w:rPr>
          <w:rFonts w:ascii="Times New Roman" w:hAnsi="Times New Roman" w:cs="Times New Roman"/>
          <w:sz w:val="24"/>
          <w:szCs w:val="24"/>
        </w:rPr>
        <w:t>3</w:t>
      </w:r>
      <w:r>
        <w:rPr>
          <w:rFonts w:ascii="Times New Roman" w:hAnsi="Times New Roman" w:cs="Times New Roman"/>
          <w:sz w:val="24"/>
          <w:szCs w:val="24"/>
        </w:rPr>
        <w:t>. "Международно признат стандарт" е стандарт, който е приет от международна организация по стандартизация или международна организация с дейност по стандартизация и е общодостъпен.</w:t>
      </w: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w:t>
      </w:r>
      <w:r w:rsidR="004A7771">
        <w:rPr>
          <w:rFonts w:ascii="Times New Roman" w:hAnsi="Times New Roman" w:cs="Times New Roman"/>
          <w:sz w:val="24"/>
          <w:szCs w:val="24"/>
        </w:rPr>
        <w:t>4</w:t>
      </w:r>
      <w:r>
        <w:rPr>
          <w:rFonts w:ascii="Times New Roman" w:hAnsi="Times New Roman" w:cs="Times New Roman"/>
          <w:sz w:val="24"/>
          <w:szCs w:val="24"/>
        </w:rPr>
        <w:t>. "Места по националната екологична мрежа Натура 2000" са защитените зони по смисъла на чл. 6, ал. 1 от Закона за биологичното разнообразие.</w:t>
      </w: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w:t>
      </w:r>
      <w:r w:rsidR="004A7771">
        <w:rPr>
          <w:rFonts w:ascii="Times New Roman" w:hAnsi="Times New Roman" w:cs="Times New Roman"/>
          <w:sz w:val="24"/>
          <w:szCs w:val="24"/>
        </w:rPr>
        <w:t>5</w:t>
      </w:r>
      <w:r>
        <w:rPr>
          <w:rFonts w:ascii="Times New Roman" w:hAnsi="Times New Roman" w:cs="Times New Roman"/>
          <w:sz w:val="24"/>
          <w:szCs w:val="24"/>
        </w:rPr>
        <w:t>. "Микропредприятия, малки предприятия, средни предприятия" са предприятия по смисъла на Закона за малките и средните предприятия.</w:t>
      </w:r>
    </w:p>
    <w:p w:rsidR="008B44BB" w:rsidRPr="00996FDC" w:rsidRDefault="008B44BB" w:rsidP="00D4052B">
      <w:pPr>
        <w:widowControl w:val="0"/>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2</w:t>
      </w:r>
      <w:r w:rsidR="004A7771">
        <w:rPr>
          <w:rFonts w:ascii="Times New Roman" w:hAnsi="Times New Roman" w:cs="Times New Roman"/>
          <w:sz w:val="24"/>
          <w:szCs w:val="24"/>
        </w:rPr>
        <w:t>6</w:t>
      </w:r>
      <w:r>
        <w:rPr>
          <w:rFonts w:ascii="Times New Roman" w:hAnsi="Times New Roman" w:cs="Times New Roman"/>
          <w:sz w:val="24"/>
          <w:szCs w:val="24"/>
        </w:rPr>
        <w:t xml:space="preserve">. "Млади земеделски стопани" са лица, които към момента на подаване на </w:t>
      </w:r>
      <w:r w:rsidRPr="004B42D4">
        <w:rPr>
          <w:rFonts w:ascii="Times New Roman" w:hAnsi="Times New Roman" w:cs="Times New Roman"/>
          <w:sz w:val="24"/>
          <w:szCs w:val="24"/>
        </w:rPr>
        <w:t>проектното предложение</w:t>
      </w:r>
      <w:r>
        <w:rPr>
          <w:rFonts w:ascii="Times New Roman" w:hAnsi="Times New Roman" w:cs="Times New Roman"/>
          <w:sz w:val="24"/>
          <w:szCs w:val="24"/>
        </w:rPr>
        <w:t xml:space="preserve"> са на възраст между 18 и не повече от 40 години и притежават съответни професионални умения и компетентности и се установяват за пръв път като ръководител на земеделско стопанство или вече са се установили през петте години преди подаване на </w:t>
      </w:r>
      <w:r w:rsidRPr="004B42D4">
        <w:rPr>
          <w:rFonts w:ascii="Times New Roman" w:hAnsi="Times New Roman" w:cs="Times New Roman"/>
          <w:sz w:val="24"/>
          <w:szCs w:val="24"/>
        </w:rPr>
        <w:t>проектното предложение</w:t>
      </w:r>
      <w:r>
        <w:rPr>
          <w:rFonts w:ascii="Times New Roman" w:hAnsi="Times New Roman" w:cs="Times New Roman"/>
          <w:sz w:val="24"/>
          <w:szCs w:val="24"/>
        </w:rPr>
        <w:t>. Когато кандидати за подпомагане са юридически лица, за да се считат за млади земеделски стопани, те следва да отговарят на изискванията по чл. 2 от Делегиран регламент № 807/2014 на Комисията от 11 март 2014 г. за допълнение на някои разпоредби на Регламент (ЕС) на Европейския парламент и на Съвета. Не са млади земеделски стопани кандидати – юридически лица, чийто мажоритарен дял от капитала е придобит от физическото лице на възраст между 18 и 40 ненавършени години след 1 януари 2014 г. Установяването като ръководител на земеделско стопанство е настъпването на първото от следните събития:</w:t>
      </w:r>
    </w:p>
    <w:p w:rsidR="008B44BB" w:rsidRPr="00996FDC" w:rsidRDefault="008B44BB" w:rsidP="00D4052B">
      <w:pPr>
        <w:widowControl w:val="0"/>
        <w:autoSpaceDE w:val="0"/>
        <w:autoSpaceDN w:val="0"/>
        <w:adjustRightInd w:val="0"/>
        <w:spacing w:after="0"/>
        <w:ind w:firstLine="480"/>
        <w:jc w:val="both"/>
        <w:rPr>
          <w:rFonts w:ascii="Times New Roman" w:hAnsi="Times New Roman" w:cs="Times New Roman"/>
          <w:sz w:val="24"/>
          <w:szCs w:val="24"/>
        </w:rPr>
      </w:pPr>
      <w:r>
        <w:rPr>
          <w:rFonts w:ascii="Times New Roman" w:hAnsi="Times New Roman" w:cs="Times New Roman"/>
          <w:sz w:val="24"/>
          <w:szCs w:val="24"/>
        </w:rPr>
        <w:t xml:space="preserve"> а) регистрация на кандидата (физическо или юридическо лице), на друго юридическо лице, чийто мажоритарен дял от капитала се притежава от кандидата, на мажоритарния собственик на дял от капитала на кандидата и/или на юридическо лице, чийто мажоритарен дял от капитала се притежава от мажоритарния собственик на дял от капитала на кандидата, за първи път като земеделски стопанин по Закона за подпомагане на земеделските производители;</w:t>
      </w:r>
    </w:p>
    <w:p w:rsidR="008B44BB" w:rsidRPr="00996FDC" w:rsidRDefault="008B44BB" w:rsidP="00D4052B">
      <w:pPr>
        <w:widowControl w:val="0"/>
        <w:autoSpaceDE w:val="0"/>
        <w:autoSpaceDN w:val="0"/>
        <w:adjustRightInd w:val="0"/>
        <w:spacing w:after="0"/>
        <w:ind w:firstLine="480"/>
        <w:jc w:val="both"/>
        <w:rPr>
          <w:rFonts w:ascii="Times New Roman" w:hAnsi="Times New Roman" w:cs="Times New Roman"/>
          <w:sz w:val="24"/>
          <w:szCs w:val="24"/>
        </w:rPr>
      </w:pPr>
      <w:r>
        <w:rPr>
          <w:rFonts w:ascii="Times New Roman" w:hAnsi="Times New Roman" w:cs="Times New Roman"/>
          <w:sz w:val="24"/>
          <w:szCs w:val="24"/>
        </w:rPr>
        <w:t xml:space="preserve"> б) започване на отглеждане на животни в животновъден обект – собствен или нает от кандидата (физическо или юридическо лице), от друго юридическо лице, чийто мажоритарен дял от капитала се притежава от кандидата, от мажоритарния собственик на дял от капитала на кандидата и/или на юридическо лице, чийто мажоритарен дял от капитала се притежава от мажоритарния собственик на дял от капитала на кандидата;</w:t>
      </w:r>
    </w:p>
    <w:p w:rsidR="008B44BB" w:rsidRDefault="008B44BB" w:rsidP="00D4052B">
      <w:pPr>
        <w:widowControl w:val="0"/>
        <w:autoSpaceDE w:val="0"/>
        <w:autoSpaceDN w:val="0"/>
        <w:adjustRightInd w:val="0"/>
        <w:spacing w:after="0"/>
        <w:ind w:firstLine="480"/>
        <w:jc w:val="both"/>
        <w:rPr>
          <w:rFonts w:ascii="Times New Roman" w:hAnsi="Times New Roman" w:cs="Times New Roman"/>
          <w:sz w:val="24"/>
          <w:szCs w:val="24"/>
        </w:rPr>
      </w:pPr>
      <w:r>
        <w:rPr>
          <w:rFonts w:ascii="Times New Roman" w:hAnsi="Times New Roman" w:cs="Times New Roman"/>
          <w:sz w:val="24"/>
          <w:szCs w:val="24"/>
        </w:rPr>
        <w:t xml:space="preserve"> в) стопанисване на земя с цел производство на земеделска или животинска продукция от страна на кандидата (физическо или юридическо лице), друго юридическо лице, чийто мажоритарен дял се притежава от кандидата, мажоритарния собственик на дял от капитала на кандидата и/или юридическо лице, чийто мажоритарен дял от капитала се притежава от мажоритарния собственик на дял от </w:t>
      </w:r>
      <w:r>
        <w:rPr>
          <w:rFonts w:ascii="Times New Roman" w:hAnsi="Times New Roman" w:cs="Times New Roman"/>
          <w:sz w:val="24"/>
          <w:szCs w:val="24"/>
        </w:rPr>
        <w:lastRenderedPageBreak/>
        <w:t>капитала на кандидата.</w:t>
      </w:r>
    </w:p>
    <w:p w:rsidR="00D4052B" w:rsidRDefault="00D4052B" w:rsidP="00D4052B">
      <w:pPr>
        <w:widowControl w:val="0"/>
        <w:autoSpaceDE w:val="0"/>
        <w:autoSpaceDN w:val="0"/>
        <w:adjustRightInd w:val="0"/>
        <w:spacing w:after="0"/>
        <w:ind w:firstLine="480"/>
        <w:jc w:val="both"/>
        <w:rPr>
          <w:rFonts w:ascii="Times New Roman" w:hAnsi="Times New Roman" w:cs="Times New Roman"/>
          <w:sz w:val="24"/>
          <w:szCs w:val="24"/>
        </w:rPr>
      </w:pPr>
    </w:p>
    <w:p w:rsidR="008B44BB" w:rsidRPr="00BD6569" w:rsidRDefault="008B44BB" w:rsidP="008B44BB">
      <w:pPr>
        <w:widowControl w:val="0"/>
        <w:autoSpaceDE w:val="0"/>
        <w:autoSpaceDN w:val="0"/>
        <w:adjustRightInd w:val="0"/>
        <w:jc w:val="both"/>
        <w:rPr>
          <w:rFonts w:ascii="Times New Roman" w:hAnsi="Times New Roman" w:cs="Times New Roman"/>
          <w:sz w:val="24"/>
          <w:szCs w:val="24"/>
        </w:rPr>
      </w:pPr>
      <w:r w:rsidRPr="00671934">
        <w:rPr>
          <w:rFonts w:ascii="Times New Roman" w:hAnsi="Times New Roman" w:cs="Times New Roman"/>
          <w:sz w:val="24"/>
          <w:szCs w:val="24"/>
        </w:rPr>
        <w:t>2</w:t>
      </w:r>
      <w:r w:rsidR="004A7771">
        <w:rPr>
          <w:rFonts w:ascii="Times New Roman" w:hAnsi="Times New Roman" w:cs="Times New Roman"/>
          <w:sz w:val="24"/>
          <w:szCs w:val="24"/>
        </w:rPr>
        <w:t>7.</w:t>
      </w:r>
      <w:r w:rsidRPr="00671934">
        <w:rPr>
          <w:rFonts w:ascii="Times New Roman" w:hAnsi="Times New Roman" w:cs="Times New Roman"/>
          <w:sz w:val="24"/>
          <w:szCs w:val="24"/>
        </w:rPr>
        <w:t xml:space="preserve"> „Мобилни преработвателни съоръжения“ са инсталации, съоръжения и/или машини, използвани в процеса на преработка, съгласно технологичния проект, които могат да се транспортират и да работят на избрана площадка, в близост до животновъдни обекти или насаждения от съответните селскостопански продукти, за чиято преработка и</w:t>
      </w:r>
      <w:r>
        <w:rPr>
          <w:rFonts w:ascii="Times New Roman" w:hAnsi="Times New Roman" w:cs="Times New Roman"/>
          <w:sz w:val="24"/>
          <w:szCs w:val="24"/>
        </w:rPr>
        <w:t>/или маркетинг се кандидатства.</w:t>
      </w:r>
    </w:p>
    <w:p w:rsidR="008B44BB" w:rsidRPr="00996FDC" w:rsidRDefault="008B44BB" w:rsidP="00D4052B">
      <w:pPr>
        <w:widowControl w:val="0"/>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2</w:t>
      </w:r>
      <w:r w:rsidR="004A7771">
        <w:rPr>
          <w:rFonts w:ascii="Times New Roman" w:hAnsi="Times New Roman" w:cs="Times New Roman"/>
          <w:sz w:val="24"/>
          <w:szCs w:val="24"/>
        </w:rPr>
        <w:t>8</w:t>
      </w:r>
      <w:r>
        <w:rPr>
          <w:rFonts w:ascii="Times New Roman" w:hAnsi="Times New Roman" w:cs="Times New Roman"/>
          <w:sz w:val="24"/>
          <w:szCs w:val="24"/>
        </w:rPr>
        <w:t>. "Независими оферти" са оферти, подадени от лица, които не се намират в следната свързаност помежду си или спрямо кандидата:</w:t>
      </w:r>
    </w:p>
    <w:p w:rsidR="008B44BB" w:rsidRPr="00996FDC" w:rsidRDefault="008B44BB" w:rsidP="00D4052B">
      <w:pPr>
        <w:widowControl w:val="0"/>
        <w:autoSpaceDE w:val="0"/>
        <w:autoSpaceDN w:val="0"/>
        <w:adjustRightInd w:val="0"/>
        <w:spacing w:after="0"/>
        <w:ind w:firstLine="480"/>
        <w:jc w:val="both"/>
        <w:rPr>
          <w:rFonts w:ascii="Times New Roman" w:hAnsi="Times New Roman" w:cs="Times New Roman"/>
          <w:sz w:val="24"/>
          <w:szCs w:val="24"/>
        </w:rPr>
      </w:pPr>
      <w:r>
        <w:rPr>
          <w:rFonts w:ascii="Times New Roman" w:hAnsi="Times New Roman" w:cs="Times New Roman"/>
          <w:sz w:val="24"/>
          <w:szCs w:val="24"/>
        </w:rPr>
        <w:t xml:space="preserve"> а) едното участва в управлението на дружеството на другото;</w:t>
      </w:r>
    </w:p>
    <w:p w:rsidR="008B44BB" w:rsidRPr="00996FDC" w:rsidRDefault="008B44BB" w:rsidP="00D4052B">
      <w:pPr>
        <w:widowControl w:val="0"/>
        <w:autoSpaceDE w:val="0"/>
        <w:autoSpaceDN w:val="0"/>
        <w:adjustRightInd w:val="0"/>
        <w:spacing w:after="0"/>
        <w:ind w:firstLine="480"/>
        <w:jc w:val="both"/>
        <w:rPr>
          <w:rFonts w:ascii="Times New Roman" w:hAnsi="Times New Roman" w:cs="Times New Roman"/>
          <w:sz w:val="24"/>
          <w:szCs w:val="24"/>
        </w:rPr>
      </w:pPr>
      <w:r>
        <w:rPr>
          <w:rFonts w:ascii="Times New Roman" w:hAnsi="Times New Roman" w:cs="Times New Roman"/>
          <w:sz w:val="24"/>
          <w:szCs w:val="24"/>
        </w:rPr>
        <w:t xml:space="preserve"> б) съдружници;</w:t>
      </w:r>
    </w:p>
    <w:p w:rsidR="008B44BB" w:rsidRPr="00996FDC" w:rsidRDefault="008B44BB" w:rsidP="00D4052B">
      <w:pPr>
        <w:widowControl w:val="0"/>
        <w:autoSpaceDE w:val="0"/>
        <w:autoSpaceDN w:val="0"/>
        <w:adjustRightInd w:val="0"/>
        <w:spacing w:after="0"/>
        <w:ind w:firstLine="480"/>
        <w:jc w:val="both"/>
        <w:rPr>
          <w:rFonts w:ascii="Times New Roman" w:hAnsi="Times New Roman" w:cs="Times New Roman"/>
          <w:sz w:val="24"/>
          <w:szCs w:val="24"/>
        </w:rPr>
      </w:pPr>
      <w:r>
        <w:rPr>
          <w:rFonts w:ascii="Times New Roman" w:hAnsi="Times New Roman" w:cs="Times New Roman"/>
          <w:sz w:val="24"/>
          <w:szCs w:val="24"/>
        </w:rPr>
        <w:t xml:space="preserve"> в) съвместно контролират пряко трето лице;</w:t>
      </w:r>
    </w:p>
    <w:p w:rsidR="008B44BB" w:rsidRPr="00996FDC" w:rsidRDefault="008B44BB" w:rsidP="00D4052B">
      <w:pPr>
        <w:widowControl w:val="0"/>
        <w:autoSpaceDE w:val="0"/>
        <w:autoSpaceDN w:val="0"/>
        <w:adjustRightInd w:val="0"/>
        <w:spacing w:after="0"/>
        <w:ind w:firstLine="480"/>
        <w:jc w:val="both"/>
        <w:rPr>
          <w:rFonts w:ascii="Times New Roman" w:hAnsi="Times New Roman" w:cs="Times New Roman"/>
          <w:sz w:val="24"/>
          <w:szCs w:val="24"/>
        </w:rPr>
      </w:pPr>
      <w:r>
        <w:rPr>
          <w:rFonts w:ascii="Times New Roman" w:hAnsi="Times New Roman" w:cs="Times New Roman"/>
          <w:sz w:val="24"/>
          <w:szCs w:val="24"/>
        </w:rPr>
        <w:t xml:space="preserve"> г) участват пряко в управлението или капитала на друго лице, поради което между тях могат да се уговарят условия, различни от обичайните;</w:t>
      </w:r>
    </w:p>
    <w:p w:rsidR="008B44BB" w:rsidRPr="00996FDC" w:rsidRDefault="008B44BB" w:rsidP="00D4052B">
      <w:pPr>
        <w:widowControl w:val="0"/>
        <w:autoSpaceDE w:val="0"/>
        <w:autoSpaceDN w:val="0"/>
        <w:adjustRightInd w:val="0"/>
        <w:spacing w:after="0"/>
        <w:ind w:firstLine="480"/>
        <w:jc w:val="both"/>
        <w:rPr>
          <w:rFonts w:ascii="Times New Roman" w:hAnsi="Times New Roman" w:cs="Times New Roman"/>
          <w:sz w:val="24"/>
          <w:szCs w:val="24"/>
        </w:rPr>
      </w:pPr>
      <w:r>
        <w:rPr>
          <w:rFonts w:ascii="Times New Roman" w:hAnsi="Times New Roman" w:cs="Times New Roman"/>
          <w:sz w:val="24"/>
          <w:szCs w:val="24"/>
        </w:rPr>
        <w:t xml:space="preserve"> д) едното лице притежава повече от половината от броя на гласовете в общото събрание на другото лице;</w:t>
      </w:r>
    </w:p>
    <w:p w:rsidR="008B44BB" w:rsidRPr="00996FDC" w:rsidRDefault="008B44BB" w:rsidP="00D4052B">
      <w:pPr>
        <w:widowControl w:val="0"/>
        <w:autoSpaceDE w:val="0"/>
        <w:autoSpaceDN w:val="0"/>
        <w:adjustRightInd w:val="0"/>
        <w:spacing w:after="0"/>
        <w:ind w:firstLine="480"/>
        <w:jc w:val="both"/>
        <w:rPr>
          <w:rFonts w:ascii="Times New Roman" w:hAnsi="Times New Roman" w:cs="Times New Roman"/>
          <w:sz w:val="24"/>
          <w:szCs w:val="24"/>
        </w:rPr>
      </w:pPr>
      <w:r>
        <w:rPr>
          <w:rFonts w:ascii="Times New Roman" w:hAnsi="Times New Roman" w:cs="Times New Roman"/>
          <w:sz w:val="24"/>
          <w:szCs w:val="24"/>
        </w:rPr>
        <w:t xml:space="preserve"> е) лицата, чиято дейност се контролира пряко или косвено от трето лице – физическо или юридическо;</w:t>
      </w:r>
    </w:p>
    <w:p w:rsidR="008B44BB" w:rsidRPr="00842881" w:rsidRDefault="008B44BB" w:rsidP="00D4052B">
      <w:pPr>
        <w:widowControl w:val="0"/>
        <w:autoSpaceDE w:val="0"/>
        <w:autoSpaceDN w:val="0"/>
        <w:adjustRightInd w:val="0"/>
        <w:spacing w:after="0"/>
        <w:ind w:firstLine="480"/>
        <w:jc w:val="both"/>
        <w:rPr>
          <w:rFonts w:ascii="Times New Roman" w:hAnsi="Times New Roman" w:cs="Times New Roman"/>
          <w:sz w:val="24"/>
          <w:szCs w:val="24"/>
          <w:lang w:val="en-US"/>
        </w:rPr>
      </w:pPr>
      <w:r>
        <w:rPr>
          <w:rFonts w:ascii="Times New Roman" w:hAnsi="Times New Roman" w:cs="Times New Roman"/>
          <w:sz w:val="24"/>
          <w:szCs w:val="24"/>
        </w:rPr>
        <w:t xml:space="preserve"> ж) лицата, едното от които е търговски представител на другото.</w:t>
      </w: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w:t>
      </w:r>
      <w:r w:rsidR="004A7771">
        <w:rPr>
          <w:rFonts w:ascii="Times New Roman" w:hAnsi="Times New Roman" w:cs="Times New Roman"/>
          <w:sz w:val="24"/>
          <w:szCs w:val="24"/>
        </w:rPr>
        <w:t>9</w:t>
      </w:r>
      <w:r>
        <w:rPr>
          <w:rFonts w:ascii="Times New Roman" w:hAnsi="Times New Roman" w:cs="Times New Roman"/>
          <w:sz w:val="24"/>
          <w:szCs w:val="24"/>
        </w:rPr>
        <w:t xml:space="preserve">. "Нематериални активи" са активи, възникнали от трансфер на технологии чрез придобиване на патентни права, лицензи или ноу-хау. </w:t>
      </w:r>
    </w:p>
    <w:p w:rsidR="008B44BB" w:rsidRDefault="004A7771"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30</w:t>
      </w:r>
      <w:r w:rsidR="008B44BB">
        <w:rPr>
          <w:rFonts w:ascii="Times New Roman" w:hAnsi="Times New Roman" w:cs="Times New Roman"/>
          <w:sz w:val="24"/>
          <w:szCs w:val="24"/>
        </w:rPr>
        <w:t>. "Непреодолима сила или извънредни обстоятелства" са обстоятелства по смисъла на чл. 2, параграф 2 от Регламент (ЕС) № 1306/2013 г.</w:t>
      </w:r>
    </w:p>
    <w:p w:rsidR="008B44BB" w:rsidRDefault="004A7771"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31</w:t>
      </w:r>
      <w:r w:rsidR="008B44BB">
        <w:rPr>
          <w:rFonts w:ascii="Times New Roman" w:hAnsi="Times New Roman" w:cs="Times New Roman"/>
          <w:sz w:val="24"/>
          <w:szCs w:val="24"/>
        </w:rPr>
        <w:t>. "Непреработена растителна и животинска продукция" е всеки първичен продукт, получен от растенията и животните, който се използва в естествен вид, без да е подлаган на технологична обработка или преработка, в резултат на която да са настъпили физико-химични изменения.</w:t>
      </w:r>
    </w:p>
    <w:p w:rsidR="008B44BB" w:rsidRDefault="004A7771"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32</w:t>
      </w:r>
      <w:r w:rsidR="008B44BB">
        <w:rPr>
          <w:rFonts w:ascii="Times New Roman" w:hAnsi="Times New Roman" w:cs="Times New Roman"/>
          <w:sz w:val="24"/>
          <w:szCs w:val="24"/>
        </w:rPr>
        <w:t>. "Нередност" е всяко нарушение на правото на ЕС или на българското законодателство,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rsidR="008B44BB" w:rsidRDefault="004A7771"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33</w:t>
      </w:r>
      <w:r w:rsidR="008B44BB">
        <w:rPr>
          <w:rFonts w:ascii="Times New Roman" w:hAnsi="Times New Roman" w:cs="Times New Roman"/>
          <w:sz w:val="24"/>
          <w:szCs w:val="24"/>
        </w:rPr>
        <w:t>. "Новообразувани предприятия" са предприятия по смисъла на Закона за малките и средните предприятия.</w:t>
      </w: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w:t>
      </w:r>
      <w:r w:rsidR="004A7771">
        <w:rPr>
          <w:rFonts w:ascii="Times New Roman" w:hAnsi="Times New Roman" w:cs="Times New Roman"/>
          <w:sz w:val="24"/>
          <w:szCs w:val="24"/>
        </w:rPr>
        <w:t>4</w:t>
      </w:r>
      <w:r>
        <w:rPr>
          <w:rFonts w:ascii="Times New Roman" w:hAnsi="Times New Roman" w:cs="Times New Roman"/>
          <w:sz w:val="24"/>
          <w:szCs w:val="24"/>
        </w:rPr>
        <w:t>. "Оперативни разходи" са административните разходи и разходите, свързани с поддръжка и експлоатация на активите.</w:t>
      </w: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w:t>
      </w:r>
      <w:r w:rsidR="004A7771">
        <w:rPr>
          <w:rFonts w:ascii="Times New Roman" w:hAnsi="Times New Roman" w:cs="Times New Roman"/>
          <w:sz w:val="24"/>
          <w:szCs w:val="24"/>
        </w:rPr>
        <w:t>5</w:t>
      </w:r>
      <w:r>
        <w:rPr>
          <w:rFonts w:ascii="Times New Roman" w:hAnsi="Times New Roman" w:cs="Times New Roman"/>
          <w:sz w:val="24"/>
          <w:szCs w:val="24"/>
        </w:rPr>
        <w:t xml:space="preserve">. "Организации и/или групи на земеделски производители" са организациите и/или </w:t>
      </w:r>
      <w:r>
        <w:rPr>
          <w:rFonts w:ascii="Times New Roman" w:hAnsi="Times New Roman" w:cs="Times New Roman"/>
          <w:sz w:val="24"/>
          <w:szCs w:val="24"/>
        </w:rPr>
        <w:lastRenderedPageBreak/>
        <w:t xml:space="preserve">групите, признати от </w:t>
      </w:r>
      <w:r w:rsidRPr="007E55FC">
        <w:rPr>
          <w:rFonts w:ascii="Times New Roman" w:hAnsi="Times New Roman" w:cs="Times New Roman"/>
          <w:sz w:val="24"/>
          <w:szCs w:val="24"/>
        </w:rPr>
        <w:t>министъра на земеделието, храните и горите</w:t>
      </w:r>
      <w:r>
        <w:rPr>
          <w:rFonts w:ascii="Times New Roman" w:hAnsi="Times New Roman" w:cs="Times New Roman"/>
          <w:sz w:val="24"/>
          <w:szCs w:val="24"/>
        </w:rPr>
        <w:t>.</w:t>
      </w: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w:t>
      </w:r>
      <w:r w:rsidR="004A7771">
        <w:rPr>
          <w:rFonts w:ascii="Times New Roman" w:hAnsi="Times New Roman" w:cs="Times New Roman"/>
          <w:sz w:val="24"/>
          <w:szCs w:val="24"/>
        </w:rPr>
        <w:t>6</w:t>
      </w:r>
      <w:r>
        <w:rPr>
          <w:rFonts w:ascii="Times New Roman" w:hAnsi="Times New Roman" w:cs="Times New Roman"/>
          <w:sz w:val="24"/>
          <w:szCs w:val="24"/>
        </w:rPr>
        <w:t>. "Обособена част от инвестицията" е завършен етап на изпълнение на инвестицията, който е обособен и е доведен до самостоятелна степен на завършеност.</w:t>
      </w:r>
    </w:p>
    <w:p w:rsidR="005B10AC" w:rsidRPr="004A7771" w:rsidRDefault="005B10AC" w:rsidP="008B44BB">
      <w:pPr>
        <w:widowControl w:val="0"/>
        <w:autoSpaceDE w:val="0"/>
        <w:autoSpaceDN w:val="0"/>
        <w:adjustRightInd w:val="0"/>
        <w:jc w:val="both"/>
        <w:rPr>
          <w:rFonts w:ascii="Times New Roman" w:hAnsi="Times New Roman" w:cs="Times New Roman"/>
          <w:sz w:val="24"/>
          <w:szCs w:val="24"/>
        </w:rPr>
      </w:pPr>
      <w:r w:rsidRPr="00F65DA3">
        <w:rPr>
          <w:rFonts w:ascii="Times New Roman" w:hAnsi="Times New Roman" w:cs="Times New Roman"/>
          <w:sz w:val="24"/>
          <w:szCs w:val="24"/>
        </w:rPr>
        <w:t>3</w:t>
      </w:r>
      <w:r w:rsidR="004A7771" w:rsidRPr="00F65DA3">
        <w:rPr>
          <w:rFonts w:ascii="Times New Roman" w:hAnsi="Times New Roman" w:cs="Times New Roman"/>
          <w:sz w:val="24"/>
          <w:szCs w:val="24"/>
        </w:rPr>
        <w:t>7</w:t>
      </w:r>
      <w:r w:rsidRPr="00F65DA3">
        <w:rPr>
          <w:rFonts w:ascii="Times New Roman" w:hAnsi="Times New Roman" w:cs="Times New Roman"/>
          <w:sz w:val="24"/>
          <w:szCs w:val="24"/>
        </w:rPr>
        <w:t xml:space="preserve">. „Основни земеделски суровини” – са </w:t>
      </w:r>
      <w:r w:rsidR="00A87485">
        <w:rPr>
          <w:rFonts w:ascii="Times New Roman" w:hAnsi="Times New Roman" w:cs="Times New Roman"/>
          <w:sz w:val="24"/>
          <w:szCs w:val="24"/>
        </w:rPr>
        <w:t xml:space="preserve">селскостопански продукти, включени в Приложение № </w:t>
      </w:r>
      <w:r w:rsidR="00D4052B">
        <w:rPr>
          <w:rFonts w:ascii="Times New Roman" w:hAnsi="Times New Roman" w:cs="Times New Roman"/>
          <w:sz w:val="24"/>
          <w:szCs w:val="24"/>
        </w:rPr>
        <w:t>1</w:t>
      </w:r>
      <w:r w:rsidR="00D4052B">
        <w:rPr>
          <w:rFonts w:ascii="Times New Roman" w:hAnsi="Times New Roman" w:cs="Times New Roman"/>
          <w:sz w:val="24"/>
          <w:szCs w:val="24"/>
          <w:lang w:val="en-US"/>
        </w:rPr>
        <w:t xml:space="preserve"> </w:t>
      </w:r>
      <w:r w:rsidR="00D4052B">
        <w:rPr>
          <w:rFonts w:ascii="Times New Roman" w:hAnsi="Times New Roman" w:cs="Times New Roman"/>
          <w:sz w:val="24"/>
          <w:szCs w:val="24"/>
        </w:rPr>
        <w:t>от</w:t>
      </w:r>
      <w:r w:rsidR="00A87485">
        <w:rPr>
          <w:rFonts w:ascii="Times New Roman" w:hAnsi="Times New Roman" w:cs="Times New Roman"/>
          <w:sz w:val="24"/>
          <w:szCs w:val="24"/>
        </w:rPr>
        <w:t xml:space="preserve"> Договора за функциониране на ЕС</w:t>
      </w:r>
      <w:r w:rsidRPr="00F65DA3">
        <w:rPr>
          <w:rFonts w:ascii="Times New Roman" w:hAnsi="Times New Roman" w:cs="Times New Roman"/>
          <w:sz w:val="24"/>
          <w:szCs w:val="24"/>
        </w:rPr>
        <w:t>.</w:t>
      </w:r>
      <w:r w:rsidRPr="004A7771">
        <w:rPr>
          <w:rFonts w:ascii="Times New Roman" w:hAnsi="Times New Roman" w:cs="Times New Roman"/>
          <w:sz w:val="24"/>
          <w:szCs w:val="24"/>
        </w:rPr>
        <w:t xml:space="preserve"> </w:t>
      </w:r>
    </w:p>
    <w:p w:rsidR="008B44BB" w:rsidRDefault="008B44BB" w:rsidP="008B44BB">
      <w:pPr>
        <w:widowControl w:val="0"/>
        <w:autoSpaceDE w:val="0"/>
        <w:autoSpaceDN w:val="0"/>
        <w:adjustRightInd w:val="0"/>
        <w:jc w:val="both"/>
        <w:rPr>
          <w:rFonts w:ascii="Times New Roman" w:hAnsi="Times New Roman" w:cs="Times New Roman"/>
          <w:sz w:val="24"/>
          <w:szCs w:val="24"/>
        </w:rPr>
      </w:pPr>
      <w:r w:rsidRPr="004A7771">
        <w:rPr>
          <w:rFonts w:ascii="Times New Roman" w:hAnsi="Times New Roman" w:cs="Times New Roman"/>
          <w:sz w:val="24"/>
          <w:szCs w:val="24"/>
        </w:rPr>
        <w:t>3</w:t>
      </w:r>
      <w:r w:rsidR="004A7771" w:rsidRPr="004A7771">
        <w:rPr>
          <w:rFonts w:ascii="Times New Roman" w:hAnsi="Times New Roman" w:cs="Times New Roman"/>
          <w:sz w:val="24"/>
          <w:szCs w:val="24"/>
        </w:rPr>
        <w:t>8</w:t>
      </w:r>
      <w:r w:rsidRPr="004A7771">
        <w:rPr>
          <w:rFonts w:ascii="Times New Roman" w:hAnsi="Times New Roman" w:cs="Times New Roman"/>
          <w:sz w:val="24"/>
          <w:szCs w:val="24"/>
        </w:rPr>
        <w:t>. "Пазар</w:t>
      </w:r>
      <w:r>
        <w:rPr>
          <w:rFonts w:ascii="Times New Roman" w:hAnsi="Times New Roman" w:cs="Times New Roman"/>
          <w:sz w:val="24"/>
          <w:szCs w:val="24"/>
        </w:rPr>
        <w:t xml:space="preserve"> на производител" е място по смисъла на Закона за стоковите борси и тържищата.</w:t>
      </w: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w:t>
      </w:r>
      <w:r w:rsidR="004A7771">
        <w:rPr>
          <w:rFonts w:ascii="Times New Roman" w:hAnsi="Times New Roman" w:cs="Times New Roman"/>
          <w:sz w:val="24"/>
          <w:szCs w:val="24"/>
        </w:rPr>
        <w:t>9</w:t>
      </w:r>
      <w:r>
        <w:rPr>
          <w:rFonts w:ascii="Times New Roman" w:hAnsi="Times New Roman" w:cs="Times New Roman"/>
          <w:sz w:val="24"/>
          <w:szCs w:val="24"/>
        </w:rPr>
        <w:t>. "Полезна топлоенергия" е понятие по смисъла на Директива 2004/8/ЕО на Европейския парламент и на Съвета от 11 февруари 2004 г. относно насърчаване на комбинираното производство на енергия, основаващо се на търсенето на полезна топлоенергия във вътрешния енергиен пазар и за изменение на Директива 92/42/ЕИО.</w:t>
      </w:r>
    </w:p>
    <w:p w:rsidR="008B44BB" w:rsidRDefault="004A7771"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40</w:t>
      </w:r>
      <w:r w:rsidR="008B44BB">
        <w:rPr>
          <w:rFonts w:ascii="Times New Roman" w:hAnsi="Times New Roman" w:cs="Times New Roman"/>
          <w:sz w:val="24"/>
          <w:szCs w:val="24"/>
        </w:rPr>
        <w:t xml:space="preserve">. "Подмярка" е съвкупност от дейности, спомагащи за прилагане приоритетите на ПРСР 2014 – 2020 г. </w:t>
      </w:r>
    </w:p>
    <w:p w:rsidR="008B44BB" w:rsidRPr="00BD6569" w:rsidRDefault="004A7771"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41</w:t>
      </w:r>
      <w:r w:rsidR="008B44BB" w:rsidRPr="00671934">
        <w:rPr>
          <w:rFonts w:ascii="Times New Roman" w:hAnsi="Times New Roman" w:cs="Times New Roman"/>
          <w:sz w:val="24"/>
          <w:szCs w:val="24"/>
        </w:rPr>
        <w:t>. „Подготовката на продукцията за продажба“ включва една или комбинация от дейности, свързани с почистването, подготовката за съхранение, съхранението, сортирането, маркирането, опаковането и транспортирането на земеделски продукти.</w:t>
      </w:r>
    </w:p>
    <w:p w:rsidR="008B44BB" w:rsidRDefault="004A7771"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42</w:t>
      </w:r>
      <w:r w:rsidR="008B44BB">
        <w:rPr>
          <w:rFonts w:ascii="Times New Roman" w:hAnsi="Times New Roman" w:cs="Times New Roman"/>
          <w:sz w:val="24"/>
          <w:szCs w:val="24"/>
        </w:rPr>
        <w:t xml:space="preserve">. "Преработка на селскостопански продукти" е всяко обработване и технологично въздействие на селскостопански продукт, в резултат на което се получава продукт, който също е селскостопански продукт, с изключение на дейностите, извършвани в стопанството, необходими за приготвяне на животински или растителен продукт за първа продажба. </w:t>
      </w:r>
    </w:p>
    <w:p w:rsidR="008B44BB" w:rsidRDefault="004A7771"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43</w:t>
      </w:r>
      <w:r w:rsidR="008B44BB">
        <w:rPr>
          <w:rFonts w:ascii="Times New Roman" w:hAnsi="Times New Roman" w:cs="Times New Roman"/>
          <w:sz w:val="24"/>
          <w:szCs w:val="24"/>
        </w:rPr>
        <w:t>. "Принос в натура" е предоставяне на земя или друг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p>
    <w:p w:rsidR="008B44BB" w:rsidRDefault="004A7771"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44</w:t>
      </w:r>
      <w:r w:rsidR="008B44BB" w:rsidRPr="00671934">
        <w:rPr>
          <w:rFonts w:ascii="Times New Roman" w:hAnsi="Times New Roman" w:cs="Times New Roman"/>
          <w:sz w:val="24"/>
          <w:szCs w:val="24"/>
        </w:rPr>
        <w:t>. „Процентът на приходите на кандидата за предходните три финансови години от реализиран износ и/или вътрешно-общностни доставки“ се изчислява като съотношение между приходите от износ и вътрешнообщностни доставки на произведени или преработени селскостопански продукти спрямо общите приходи</w:t>
      </w:r>
      <w:r w:rsidR="00735B32">
        <w:rPr>
          <w:rFonts w:ascii="Times New Roman" w:hAnsi="Times New Roman" w:cs="Times New Roman"/>
          <w:sz w:val="24"/>
          <w:szCs w:val="24"/>
        </w:rPr>
        <w:t xml:space="preserve"> от продукция</w:t>
      </w:r>
      <w:r w:rsidR="008B44BB" w:rsidRPr="00671934">
        <w:rPr>
          <w:rFonts w:ascii="Times New Roman" w:hAnsi="Times New Roman" w:cs="Times New Roman"/>
          <w:sz w:val="24"/>
          <w:szCs w:val="24"/>
        </w:rPr>
        <w:t xml:space="preserve"> за последните три финансови години преди годината на публикуване на обявата за откриване на процедура чрез подбор.</w:t>
      </w: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4</w:t>
      </w:r>
      <w:r w:rsidR="004A7771">
        <w:rPr>
          <w:rFonts w:ascii="Times New Roman" w:hAnsi="Times New Roman" w:cs="Times New Roman"/>
          <w:sz w:val="24"/>
          <w:szCs w:val="24"/>
        </w:rPr>
        <w:t>5</w:t>
      </w:r>
      <w:r>
        <w:rPr>
          <w:rFonts w:ascii="Times New Roman" w:hAnsi="Times New Roman" w:cs="Times New Roman"/>
          <w:sz w:val="24"/>
          <w:szCs w:val="24"/>
        </w:rPr>
        <w:t xml:space="preserve">. "Продукти, имитиращи или заместващи мляко и/или млечни произведения" са продукти, които могат да бъдат взети за мляко и/или млечни произведения, но чийто състав се различава от тези произведения по това, че съдържа мазнини и/или протеини от немлечен произход със или без протеин, получен от мляко ("Продукти, различни от </w:t>
      </w:r>
      <w:r>
        <w:rPr>
          <w:rFonts w:ascii="Times New Roman" w:hAnsi="Times New Roman" w:cs="Times New Roman"/>
          <w:sz w:val="24"/>
          <w:szCs w:val="24"/>
        </w:rPr>
        <w:lastRenderedPageBreak/>
        <w:t>млечни произведения", както са посочени в чл. 3, параграф 2 от Регламент (ЕИО) № 1898/87 на Съвета от 2 юли 1987 г. относно закрила на наименованията, използвани в търговията с мляко и млечни продукти (ОВ, L 182 от 3 юли 1987 г.).</w:t>
      </w: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4</w:t>
      </w:r>
      <w:r w:rsidR="004A7771">
        <w:rPr>
          <w:rFonts w:ascii="Times New Roman" w:hAnsi="Times New Roman" w:cs="Times New Roman"/>
          <w:sz w:val="24"/>
          <w:szCs w:val="24"/>
        </w:rPr>
        <w:t>6</w:t>
      </w:r>
      <w:r>
        <w:rPr>
          <w:rFonts w:ascii="Times New Roman" w:hAnsi="Times New Roman" w:cs="Times New Roman"/>
          <w:sz w:val="24"/>
          <w:szCs w:val="24"/>
        </w:rPr>
        <w:t>. "Продукти, наподобяващи или заместващи пчелен мед и/или пчелни продукти" са такива по смисъла на Закона за пчеларството.</w:t>
      </w: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4</w:t>
      </w:r>
      <w:r w:rsidR="004A7771">
        <w:rPr>
          <w:rFonts w:ascii="Times New Roman" w:hAnsi="Times New Roman" w:cs="Times New Roman"/>
          <w:sz w:val="24"/>
          <w:szCs w:val="24"/>
        </w:rPr>
        <w:t>7</w:t>
      </w:r>
      <w:r>
        <w:rPr>
          <w:rFonts w:ascii="Times New Roman" w:hAnsi="Times New Roman" w:cs="Times New Roman"/>
          <w:sz w:val="24"/>
          <w:szCs w:val="24"/>
        </w:rPr>
        <w:t>. "Проверка на място" е проверка по смисъла на Регламент (ЕС) № 809/2014.</w:t>
      </w: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4</w:t>
      </w:r>
      <w:r w:rsidR="004A7771">
        <w:rPr>
          <w:rFonts w:ascii="Times New Roman" w:hAnsi="Times New Roman" w:cs="Times New Roman"/>
          <w:sz w:val="24"/>
          <w:szCs w:val="24"/>
        </w:rPr>
        <w:t>8</w:t>
      </w:r>
      <w:r>
        <w:rPr>
          <w:rFonts w:ascii="Times New Roman" w:hAnsi="Times New Roman" w:cs="Times New Roman"/>
          <w:sz w:val="24"/>
          <w:szCs w:val="24"/>
        </w:rPr>
        <w:t xml:space="preserve">. "Проект" е </w:t>
      </w:r>
      <w:r w:rsidRPr="00671934">
        <w:rPr>
          <w:rFonts w:ascii="Times New Roman" w:hAnsi="Times New Roman" w:cs="Times New Roman"/>
          <w:sz w:val="24"/>
          <w:szCs w:val="24"/>
        </w:rPr>
        <w:t>проектно предложение</w:t>
      </w:r>
      <w:r w:rsidRPr="00671934" w:rsidDel="00671934">
        <w:rPr>
          <w:rFonts w:ascii="Times New Roman" w:hAnsi="Times New Roman" w:cs="Times New Roman"/>
          <w:sz w:val="24"/>
          <w:szCs w:val="24"/>
        </w:rPr>
        <w:t xml:space="preserve"> </w:t>
      </w:r>
      <w:r>
        <w:rPr>
          <w:rFonts w:ascii="Times New Roman" w:hAnsi="Times New Roman" w:cs="Times New Roman"/>
          <w:sz w:val="24"/>
          <w:szCs w:val="24"/>
        </w:rPr>
        <w:t>заедно с всички приложени към него документи, както и съвкупността от материални и нематериални активи и свързаните с тях разходи, заявени от кандидата и допустими за финансиране по ПРСР 2014 – 2020 г.</w:t>
      </w: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4</w:t>
      </w:r>
      <w:r w:rsidR="004A7771">
        <w:rPr>
          <w:rFonts w:ascii="Times New Roman" w:hAnsi="Times New Roman" w:cs="Times New Roman"/>
          <w:sz w:val="24"/>
          <w:szCs w:val="24"/>
        </w:rPr>
        <w:t>9</w:t>
      </w:r>
      <w:r>
        <w:rPr>
          <w:rFonts w:ascii="Times New Roman" w:hAnsi="Times New Roman" w:cs="Times New Roman"/>
          <w:sz w:val="24"/>
          <w:szCs w:val="24"/>
        </w:rPr>
        <w:t>. "Публична финансова помощ" е 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по смисъла на Директива 2004/18/EО на Европейския парламент и на Съвета от 31 март 2004 г. относно координирането на процедурите за възлагане на обществени поръчки за строителство, доставки и услуги, ще се разглежда като обществен дял.</w:t>
      </w:r>
    </w:p>
    <w:p w:rsidR="008B44BB" w:rsidRDefault="004A7771"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50</w:t>
      </w:r>
      <w:r w:rsidR="008B44BB">
        <w:rPr>
          <w:rFonts w:ascii="Times New Roman" w:hAnsi="Times New Roman" w:cs="Times New Roman"/>
          <w:sz w:val="24"/>
          <w:szCs w:val="24"/>
        </w:rPr>
        <w:t xml:space="preserve">. "Първично селскостопанско производство" е производство на растителните и животинските продукти, изброени в Приложение № </w:t>
      </w:r>
      <w:r w:rsidR="00D4052B">
        <w:rPr>
          <w:rFonts w:ascii="Times New Roman" w:hAnsi="Times New Roman" w:cs="Times New Roman"/>
          <w:sz w:val="24"/>
          <w:szCs w:val="24"/>
        </w:rPr>
        <w:t>1</w:t>
      </w:r>
      <w:r w:rsidR="008B44BB">
        <w:rPr>
          <w:rFonts w:ascii="Times New Roman" w:hAnsi="Times New Roman" w:cs="Times New Roman"/>
          <w:sz w:val="24"/>
          <w:szCs w:val="24"/>
        </w:rPr>
        <w:t xml:space="preserve"> по чл. 38 от Договора за функционирането на Европейския съюз, без да се извършват никакви по-нататъшни операции, с които се променя естеството на тези продукти.</w:t>
      </w:r>
    </w:p>
    <w:p w:rsidR="008B44BB" w:rsidRDefault="004A7771"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51</w:t>
      </w:r>
      <w:r w:rsidR="008B44BB">
        <w:rPr>
          <w:rFonts w:ascii="Times New Roman" w:hAnsi="Times New Roman" w:cs="Times New Roman"/>
          <w:sz w:val="24"/>
          <w:szCs w:val="24"/>
        </w:rPr>
        <w:t xml:space="preserve">. "Разходи за консултантски услуги, свързани с подготовка и управление на проекта" са разходи, извършени преди подаване на </w:t>
      </w:r>
      <w:r w:rsidR="008B44BB" w:rsidRPr="004B42D4">
        <w:rPr>
          <w:rFonts w:ascii="Times New Roman" w:hAnsi="Times New Roman" w:cs="Times New Roman"/>
          <w:sz w:val="24"/>
          <w:szCs w:val="24"/>
        </w:rPr>
        <w:t>проектното предложение</w:t>
      </w:r>
      <w:r w:rsidR="008B44BB">
        <w:rPr>
          <w:rFonts w:ascii="Times New Roman" w:hAnsi="Times New Roman" w:cs="Times New Roman"/>
          <w:sz w:val="24"/>
          <w:szCs w:val="24"/>
        </w:rPr>
        <w:t xml:space="preserve"> и такива по време на изпълнение на проекта, които задължително включват подготовка на заявление за подпомагане, изработка на бизнес план, анализ за икономическа устойчивост на проекта и подготовка на заявки за плащане, включително отчитане и управление на проекта.</w:t>
      </w:r>
    </w:p>
    <w:p w:rsidR="008B44BB" w:rsidRDefault="004A7771"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52</w:t>
      </w:r>
      <w:r w:rsidR="008B44BB">
        <w:rPr>
          <w:rFonts w:ascii="Times New Roman" w:hAnsi="Times New Roman" w:cs="Times New Roman"/>
          <w:sz w:val="24"/>
          <w:szCs w:val="24"/>
        </w:rPr>
        <w:t xml:space="preserve">. "Разходи за предпроектно проучване" са разходите за анализите по </w:t>
      </w:r>
      <w:r w:rsidR="00842881">
        <w:rPr>
          <w:rFonts w:ascii="Times New Roman" w:hAnsi="Times New Roman" w:cs="Times New Roman"/>
          <w:sz w:val="24"/>
          <w:szCs w:val="24"/>
          <w:lang w:val="en-US"/>
        </w:rPr>
        <w:t>………….</w:t>
      </w:r>
      <w:r w:rsidR="008B44BB">
        <w:rPr>
          <w:rFonts w:ascii="Times New Roman" w:hAnsi="Times New Roman" w:cs="Times New Roman"/>
          <w:sz w:val="24"/>
          <w:szCs w:val="24"/>
        </w:rPr>
        <w:t>, становища и доклади, изготвени от правоспособни лица и представени от кандидата за доказване на техническа осъществимост на проекта, и доклади за екологична устойчивост на проекта.</w:t>
      </w:r>
    </w:p>
    <w:p w:rsidR="008B44BB" w:rsidRDefault="004A7771"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53</w:t>
      </w:r>
      <w:r w:rsidR="008B44BB">
        <w:rPr>
          <w:rFonts w:ascii="Times New Roman" w:hAnsi="Times New Roman" w:cs="Times New Roman"/>
          <w:sz w:val="24"/>
          <w:szCs w:val="24"/>
        </w:rPr>
        <w:t>. "Разходи за инвестиции за обикновена подмяна" са разходи за замяна на активи, които не водят до подобряване на цялостната дейност на кандидата.</w:t>
      </w:r>
    </w:p>
    <w:p w:rsidR="008B44BB" w:rsidRDefault="004A7771"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54</w:t>
      </w:r>
      <w:r w:rsidR="008B44BB">
        <w:rPr>
          <w:rFonts w:ascii="Times New Roman" w:hAnsi="Times New Roman" w:cs="Times New Roman"/>
          <w:sz w:val="24"/>
          <w:szCs w:val="24"/>
        </w:rPr>
        <w:t>. "Рефинансиране на лихви" е възстановяване на извършените разходи за лихви по заеми.</w:t>
      </w:r>
    </w:p>
    <w:p w:rsidR="001553A3" w:rsidRPr="001553A3" w:rsidRDefault="004A7771"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55</w:t>
      </w:r>
      <w:r w:rsidR="008B44BB">
        <w:rPr>
          <w:rFonts w:ascii="Times New Roman" w:hAnsi="Times New Roman" w:cs="Times New Roman"/>
          <w:sz w:val="24"/>
          <w:szCs w:val="24"/>
        </w:rPr>
        <w:t>. "Референтни разходи" са цени и пределни стойности, ползвани от РА за сравняване при определяне основателността на разходите за различни инвестиции.</w:t>
      </w: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w:t>
      </w:r>
      <w:r w:rsidR="004A7771">
        <w:rPr>
          <w:rFonts w:ascii="Times New Roman" w:hAnsi="Times New Roman" w:cs="Times New Roman"/>
          <w:sz w:val="24"/>
          <w:szCs w:val="24"/>
        </w:rPr>
        <w:t>6</w:t>
      </w:r>
      <w:r>
        <w:rPr>
          <w:rFonts w:ascii="Times New Roman" w:hAnsi="Times New Roman" w:cs="Times New Roman"/>
          <w:sz w:val="24"/>
          <w:szCs w:val="24"/>
        </w:rPr>
        <w:t xml:space="preserve">. "Селскостопански продукти" са продуктите, изброени в Приложение № </w:t>
      </w:r>
      <w:r w:rsidR="00D4052B">
        <w:rPr>
          <w:rFonts w:ascii="Times New Roman" w:hAnsi="Times New Roman" w:cs="Times New Roman"/>
          <w:sz w:val="24"/>
          <w:szCs w:val="24"/>
        </w:rPr>
        <w:t>1</w:t>
      </w:r>
      <w:r>
        <w:rPr>
          <w:rFonts w:ascii="Times New Roman" w:hAnsi="Times New Roman" w:cs="Times New Roman"/>
          <w:sz w:val="24"/>
          <w:szCs w:val="24"/>
        </w:rPr>
        <w:t xml:space="preserve"> от Договора, с изключение на продуктите от риболов и аквакултури, изброени в Приложение I към Регламент (ЕС) № 1379/2013 на Европейския парламент и на Съвета от 11 декември 2013 г. относно общата организация на пазарите на продукти от риболов и аквакултури, за изменение на регламенти (ЕО) № 1184/2006 и (ЕО) № 1224/2009 на Съвета и за отмяна на Регламент (ЕО) № 104/2000 на Съвета (ОВ, L 354/1 от 28 декември 2013 г.).</w:t>
      </w: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w:t>
      </w:r>
      <w:r w:rsidR="004A7771">
        <w:rPr>
          <w:rFonts w:ascii="Times New Roman" w:hAnsi="Times New Roman" w:cs="Times New Roman"/>
          <w:sz w:val="24"/>
          <w:szCs w:val="24"/>
        </w:rPr>
        <w:t>7</w:t>
      </w:r>
      <w:r>
        <w:rPr>
          <w:rFonts w:ascii="Times New Roman" w:hAnsi="Times New Roman" w:cs="Times New Roman"/>
          <w:sz w:val="24"/>
          <w:szCs w:val="24"/>
        </w:rPr>
        <w:t>. "Специализирани транспортни средства" са транспортни средства с постоянно монтирана апаратура, съоръжения или машини, които не позволяват използването им за други цели.</w:t>
      </w:r>
    </w:p>
    <w:p w:rsidR="001553A3" w:rsidRPr="004A7771" w:rsidRDefault="001553A3" w:rsidP="001553A3">
      <w:pPr>
        <w:spacing w:after="0" w:line="240" w:lineRule="auto"/>
        <w:jc w:val="both"/>
        <w:rPr>
          <w:rFonts w:ascii="Times New Roman" w:hAnsi="Times New Roman" w:cs="Times New Roman"/>
          <w:color w:val="000000" w:themeColor="text1"/>
          <w:sz w:val="24"/>
          <w:szCs w:val="24"/>
        </w:rPr>
      </w:pPr>
      <w:r w:rsidRPr="004A7771">
        <w:rPr>
          <w:rFonts w:ascii="Times New Roman" w:hAnsi="Times New Roman" w:cs="Times New Roman"/>
          <w:color w:val="000000" w:themeColor="text1"/>
          <w:sz w:val="24"/>
          <w:szCs w:val="24"/>
        </w:rPr>
        <w:t>5</w:t>
      </w:r>
      <w:r w:rsidR="004A7771" w:rsidRPr="004A7771">
        <w:rPr>
          <w:rFonts w:ascii="Times New Roman" w:hAnsi="Times New Roman" w:cs="Times New Roman"/>
          <w:color w:val="000000" w:themeColor="text1"/>
          <w:sz w:val="24"/>
          <w:szCs w:val="24"/>
        </w:rPr>
        <w:t>8.</w:t>
      </w:r>
      <w:r w:rsidRPr="004A7771">
        <w:rPr>
          <w:rFonts w:ascii="Times New Roman" w:hAnsi="Times New Roman" w:cs="Times New Roman"/>
          <w:color w:val="000000" w:themeColor="text1"/>
          <w:sz w:val="24"/>
          <w:szCs w:val="24"/>
        </w:rPr>
        <w:t xml:space="preserve"> „Срок за мониторинг“ е:</w:t>
      </w:r>
    </w:p>
    <w:p w:rsidR="001553A3" w:rsidRPr="004A7771" w:rsidRDefault="001553A3" w:rsidP="001553A3">
      <w:pPr>
        <w:spacing w:after="0" w:line="240" w:lineRule="auto"/>
        <w:jc w:val="both"/>
        <w:rPr>
          <w:rFonts w:ascii="Times New Roman" w:eastAsia="Times New Roman" w:hAnsi="Times New Roman" w:cs="Times New Roman"/>
          <w:color w:val="000000" w:themeColor="text1"/>
          <w:sz w:val="24"/>
          <w:szCs w:val="24"/>
          <w:highlight w:val="white"/>
          <w:shd w:val="clear" w:color="auto" w:fill="FEFEFE"/>
        </w:rPr>
      </w:pPr>
      <w:r w:rsidRPr="004A7771">
        <w:rPr>
          <w:rFonts w:ascii="Times New Roman" w:eastAsia="Times New Roman" w:hAnsi="Times New Roman" w:cs="Times New Roman"/>
          <w:color w:val="000000" w:themeColor="text1"/>
          <w:sz w:val="24"/>
          <w:szCs w:val="24"/>
        </w:rPr>
        <w:t>а) три години от датата на получаване на окончателно плащане – за бенефициенти</w:t>
      </w:r>
      <w:r w:rsidRPr="004A7771">
        <w:rPr>
          <w:rFonts w:ascii="Times New Roman" w:eastAsia="Times New Roman" w:hAnsi="Times New Roman" w:cs="Times New Roman"/>
          <w:color w:val="000000" w:themeColor="text1"/>
          <w:sz w:val="24"/>
          <w:szCs w:val="24"/>
          <w:highlight w:val="white"/>
          <w:shd w:val="clear" w:color="auto" w:fill="FEFEFE"/>
        </w:rPr>
        <w:t>, които са микро-, малки или средни предприятия по смисъла на чл. 3 от Закона за малките и средните предприятия;</w:t>
      </w:r>
    </w:p>
    <w:p w:rsidR="001553A3" w:rsidRPr="004A7771" w:rsidRDefault="001553A3" w:rsidP="001553A3">
      <w:pPr>
        <w:spacing w:line="240" w:lineRule="auto"/>
        <w:jc w:val="both"/>
        <w:rPr>
          <w:rFonts w:ascii="Times New Roman" w:eastAsia="Times New Roman" w:hAnsi="Times New Roman" w:cs="Times New Roman"/>
          <w:color w:val="000000" w:themeColor="text1"/>
          <w:sz w:val="24"/>
          <w:szCs w:val="24"/>
          <w:highlight w:val="white"/>
          <w:shd w:val="clear" w:color="auto" w:fill="FEFEFE"/>
        </w:rPr>
      </w:pPr>
      <w:r w:rsidRPr="004A7771">
        <w:rPr>
          <w:rFonts w:ascii="Times New Roman" w:eastAsia="Times New Roman" w:hAnsi="Times New Roman" w:cs="Times New Roman"/>
          <w:color w:val="000000" w:themeColor="text1"/>
          <w:sz w:val="24"/>
          <w:szCs w:val="24"/>
          <w:highlight w:val="white"/>
          <w:shd w:val="clear" w:color="auto" w:fill="FEFEFE"/>
        </w:rPr>
        <w:t>б) пет години от датата на получаване на окончателно плащане - за бенефициенти, които са големи предприятия.</w:t>
      </w: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w:t>
      </w:r>
      <w:r w:rsidR="004A7771">
        <w:rPr>
          <w:rFonts w:ascii="Times New Roman" w:hAnsi="Times New Roman" w:cs="Times New Roman"/>
          <w:sz w:val="24"/>
          <w:szCs w:val="24"/>
        </w:rPr>
        <w:t>9</w:t>
      </w:r>
      <w:r>
        <w:rPr>
          <w:rFonts w:ascii="Times New Roman" w:hAnsi="Times New Roman" w:cs="Times New Roman"/>
          <w:sz w:val="24"/>
          <w:szCs w:val="24"/>
        </w:rPr>
        <w:t xml:space="preserve">. "Стандартен производствен обем" е стойността на продукцията, която отговаря на средната стойност за даден район за всеки един земеделски продукт, изчислена в евро по таблица съгласно приложение № </w:t>
      </w:r>
      <w:r w:rsidR="00A23B54">
        <w:rPr>
          <w:rFonts w:ascii="Times New Roman" w:hAnsi="Times New Roman" w:cs="Times New Roman"/>
          <w:sz w:val="24"/>
          <w:szCs w:val="24"/>
          <w:lang w:val="en-US"/>
        </w:rPr>
        <w:t>23</w:t>
      </w:r>
    </w:p>
    <w:p w:rsidR="008B44BB" w:rsidRDefault="004A7771"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60</w:t>
      </w:r>
      <w:r w:rsidR="008B44BB">
        <w:rPr>
          <w:rFonts w:ascii="Times New Roman" w:hAnsi="Times New Roman" w:cs="Times New Roman"/>
          <w:sz w:val="24"/>
          <w:szCs w:val="24"/>
        </w:rPr>
        <w:t>. "Схеми за директно подпомагане" са правилата за предоставяне на финансова помощ, уредени в Регламент (ЕС) № 1307/2013 на Европейския парламент и на Съвета от 17 декември 2013 г. за установяване на правила за директни плащания за земеделски стопани по схеми за подпомагане в рамките на общата селскостопанска политика и за отмяна на Регламент (ЕО) № 637/2008 на Съвета и Регламент (ЕО) № 73/2009 на Съвета (ОВ, L 347/608 от 20 декември 2013 г.).</w:t>
      </w:r>
    </w:p>
    <w:p w:rsidR="008B44BB" w:rsidRDefault="004A7771" w:rsidP="00D4052B">
      <w:pPr>
        <w:widowControl w:val="0"/>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61</w:t>
      </w:r>
      <w:r w:rsidR="008B44BB">
        <w:rPr>
          <w:rFonts w:ascii="Times New Roman" w:hAnsi="Times New Roman" w:cs="Times New Roman"/>
          <w:sz w:val="24"/>
          <w:szCs w:val="24"/>
        </w:rPr>
        <w:t>. "Съпоставими оферти" са оферти, които отговарят на запитването за оферта на кандидата и съдържат:</w:t>
      </w:r>
    </w:p>
    <w:p w:rsidR="008B44BB" w:rsidRDefault="008B44BB" w:rsidP="00D4052B">
      <w:pPr>
        <w:widowControl w:val="0"/>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а) еднотипни основни технически характеристики – в случаите, когато се кандидатства за разходи за закупуване на машини и земеделска техника;</w:t>
      </w:r>
    </w:p>
    <w:p w:rsidR="008B44BB" w:rsidRDefault="008B44BB" w:rsidP="00D4052B">
      <w:pPr>
        <w:widowControl w:val="0"/>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б) общ капацитет на оборудването – в случаите, когато се кандидатства за разходи за закупуване на оборудване или производствени линии, съставени от различни машини, съоръжения и оборудване;</w:t>
      </w:r>
    </w:p>
    <w:p w:rsidR="008B44BB" w:rsidRDefault="008B44BB" w:rsidP="00D4052B">
      <w:pPr>
        <w:widowControl w:val="0"/>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в) количествено-стойностни сметки – в случаите, когато се кандидатства за разходи за извършване на строите</w:t>
      </w:r>
      <w:bookmarkStart w:id="0" w:name="_GoBack"/>
      <w:bookmarkEnd w:id="0"/>
      <w:r>
        <w:rPr>
          <w:rFonts w:ascii="Times New Roman" w:hAnsi="Times New Roman" w:cs="Times New Roman"/>
          <w:sz w:val="24"/>
          <w:szCs w:val="24"/>
        </w:rPr>
        <w:t>лно-монтажни работи.</w:t>
      </w:r>
    </w:p>
    <w:p w:rsidR="008B44BB" w:rsidRDefault="004A7771"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62</w:t>
      </w:r>
      <w:r w:rsidR="008B44BB">
        <w:rPr>
          <w:rFonts w:ascii="Times New Roman" w:hAnsi="Times New Roman" w:cs="Times New Roman"/>
          <w:sz w:val="24"/>
          <w:szCs w:val="24"/>
        </w:rPr>
        <w:t xml:space="preserve">. "Създаване на работни места" е нетното увеличение на броя на служителите в съответното предприятие в сравнение със средния им брой през предходните 12 месеца, </w:t>
      </w:r>
      <w:r w:rsidR="008B44BB">
        <w:rPr>
          <w:rFonts w:ascii="Times New Roman" w:hAnsi="Times New Roman" w:cs="Times New Roman"/>
          <w:sz w:val="24"/>
          <w:szCs w:val="24"/>
        </w:rPr>
        <w:lastRenderedPageBreak/>
        <w:t>след като от номиналния брой създадени работни места бъдат приспаднати изгубените през този период работни места.</w:t>
      </w:r>
    </w:p>
    <w:p w:rsidR="008B44BB" w:rsidRDefault="004A7771"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63</w:t>
      </w:r>
      <w:r w:rsidR="008B44BB">
        <w:rPr>
          <w:rFonts w:ascii="Times New Roman" w:hAnsi="Times New Roman" w:cs="Times New Roman"/>
          <w:sz w:val="24"/>
          <w:szCs w:val="24"/>
        </w:rPr>
        <w:t>. "Технологично въздействие" е онази част от производствения процес, при която има пряко преобразуване на свойствата или качественото състояние на първоначалния продукт.</w:t>
      </w:r>
    </w:p>
    <w:p w:rsidR="008B44BB" w:rsidRDefault="004A7771"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64</w:t>
      </w:r>
      <w:r w:rsidR="008B44BB">
        <w:rPr>
          <w:rFonts w:ascii="Times New Roman" w:hAnsi="Times New Roman" w:cs="Times New Roman"/>
          <w:sz w:val="24"/>
          <w:szCs w:val="24"/>
        </w:rPr>
        <w:t xml:space="preserve">. "Уникален идентификационен номер" е регистрационен номер, който се издава на кандидата от служител в РА след положително становище от извършен преглед на документите към </w:t>
      </w:r>
      <w:r w:rsidR="008B44BB" w:rsidRPr="004B42D4">
        <w:rPr>
          <w:rFonts w:ascii="Times New Roman" w:hAnsi="Times New Roman" w:cs="Times New Roman"/>
          <w:sz w:val="24"/>
          <w:szCs w:val="24"/>
        </w:rPr>
        <w:t>проектното предложение</w:t>
      </w:r>
      <w:r w:rsidR="008B44BB">
        <w:rPr>
          <w:rFonts w:ascii="Times New Roman" w:hAnsi="Times New Roman" w:cs="Times New Roman"/>
          <w:sz w:val="24"/>
          <w:szCs w:val="24"/>
        </w:rPr>
        <w:t>.</w:t>
      </w:r>
    </w:p>
    <w:p w:rsidR="008B44BB" w:rsidRDefault="004A7771"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65</w:t>
      </w:r>
      <w:r w:rsidR="008B44BB">
        <w:rPr>
          <w:rFonts w:ascii="Times New Roman" w:hAnsi="Times New Roman" w:cs="Times New Roman"/>
          <w:sz w:val="24"/>
          <w:szCs w:val="24"/>
        </w:rPr>
        <w:t>. "Частичен отказ за финансиране" е отказът да се финансират част от заявените разходи на кандидата, които са включени в проект, одобрен за подпомагане по ПРСР 2014 – 2020 г.</w:t>
      </w:r>
    </w:p>
    <w:p w:rsidR="000B71D5" w:rsidRDefault="000B71D5"/>
    <w:sectPr w:rsidR="000B71D5" w:rsidSect="00D4052B">
      <w:headerReference w:type="default" r:id="rId7"/>
      <w:pgSz w:w="11906" w:h="16838"/>
      <w:pgMar w:top="1417" w:right="1417" w:bottom="1417" w:left="1417" w:header="284"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5FEC" w:rsidRDefault="00FD5FEC" w:rsidP="00D4052B">
      <w:pPr>
        <w:spacing w:after="0" w:line="240" w:lineRule="auto"/>
      </w:pPr>
      <w:r>
        <w:separator/>
      </w:r>
    </w:p>
  </w:endnote>
  <w:endnote w:type="continuationSeparator" w:id="0">
    <w:p w:rsidR="00FD5FEC" w:rsidRDefault="00FD5FEC" w:rsidP="00D4052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5FEC" w:rsidRDefault="00FD5FEC" w:rsidP="00D4052B">
      <w:pPr>
        <w:spacing w:after="0" w:line="240" w:lineRule="auto"/>
      </w:pPr>
      <w:r>
        <w:separator/>
      </w:r>
    </w:p>
  </w:footnote>
  <w:footnote w:type="continuationSeparator" w:id="0">
    <w:p w:rsidR="00FD5FEC" w:rsidRDefault="00FD5FEC" w:rsidP="00D4052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052B" w:rsidRDefault="00D4052B">
    <w:pPr>
      <w:pStyle w:val="a5"/>
    </w:pPr>
    <w:r>
      <w:rPr>
        <w:noProof/>
        <w:lang w:eastAsia="bg-BG"/>
      </w:rPr>
      <w:drawing>
        <wp:inline distT="0" distB="0" distL="0" distR="0">
          <wp:extent cx="5760720" cy="1270635"/>
          <wp:effectExtent l="0" t="0" r="0" b="0"/>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ПРСР.jpg"/>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760720" cy="1270635"/>
                  </a:xfrm>
                  <a:prstGeom prst="rect">
                    <a:avLst/>
                  </a:prstGeom>
                </pic:spPr>
              </pic:pic>
            </a:graphicData>
          </a:graphic>
        </wp:inline>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8B44BB"/>
    <w:rsid w:val="000B71D5"/>
    <w:rsid w:val="000D64B6"/>
    <w:rsid w:val="00111522"/>
    <w:rsid w:val="00117B04"/>
    <w:rsid w:val="001553A3"/>
    <w:rsid w:val="001F2B70"/>
    <w:rsid w:val="00262044"/>
    <w:rsid w:val="002745A3"/>
    <w:rsid w:val="002D1E00"/>
    <w:rsid w:val="0041507C"/>
    <w:rsid w:val="004A7771"/>
    <w:rsid w:val="005B10AC"/>
    <w:rsid w:val="005E3EB2"/>
    <w:rsid w:val="00735B32"/>
    <w:rsid w:val="00807A6A"/>
    <w:rsid w:val="0082733F"/>
    <w:rsid w:val="00842881"/>
    <w:rsid w:val="00874F94"/>
    <w:rsid w:val="00886962"/>
    <w:rsid w:val="008B44BB"/>
    <w:rsid w:val="00945CA7"/>
    <w:rsid w:val="009609FD"/>
    <w:rsid w:val="009C12AB"/>
    <w:rsid w:val="00A23B54"/>
    <w:rsid w:val="00A87485"/>
    <w:rsid w:val="00A95841"/>
    <w:rsid w:val="00D4052B"/>
    <w:rsid w:val="00F65DA3"/>
    <w:rsid w:val="00FC3BEA"/>
    <w:rsid w:val="00FD10AF"/>
    <w:rsid w:val="00FD5FEC"/>
    <w:rsid w:val="00FE2846"/>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44B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65DA3"/>
    <w:pPr>
      <w:spacing w:after="0" w:line="240" w:lineRule="auto"/>
    </w:pPr>
    <w:rPr>
      <w:rFonts w:ascii="Tahoma" w:hAnsi="Tahoma" w:cs="Tahoma"/>
      <w:sz w:val="16"/>
      <w:szCs w:val="16"/>
    </w:rPr>
  </w:style>
  <w:style w:type="character" w:customStyle="1" w:styleId="a4">
    <w:name w:val="Изнесен текст Знак"/>
    <w:basedOn w:val="a0"/>
    <w:link w:val="a3"/>
    <w:uiPriority w:val="99"/>
    <w:semiHidden/>
    <w:rsid w:val="00F65DA3"/>
    <w:rPr>
      <w:rFonts w:ascii="Tahoma" w:hAnsi="Tahoma" w:cs="Tahoma"/>
      <w:sz w:val="16"/>
      <w:szCs w:val="16"/>
    </w:rPr>
  </w:style>
  <w:style w:type="paragraph" w:styleId="a5">
    <w:name w:val="header"/>
    <w:basedOn w:val="a"/>
    <w:link w:val="a6"/>
    <w:uiPriority w:val="99"/>
    <w:unhideWhenUsed/>
    <w:rsid w:val="00D4052B"/>
    <w:pPr>
      <w:tabs>
        <w:tab w:val="center" w:pos="4536"/>
        <w:tab w:val="right" w:pos="9072"/>
      </w:tabs>
      <w:spacing w:after="0" w:line="240" w:lineRule="auto"/>
    </w:pPr>
  </w:style>
  <w:style w:type="character" w:customStyle="1" w:styleId="a6">
    <w:name w:val="Горен колонтитул Знак"/>
    <w:basedOn w:val="a0"/>
    <w:link w:val="a5"/>
    <w:uiPriority w:val="99"/>
    <w:rsid w:val="00D4052B"/>
  </w:style>
  <w:style w:type="paragraph" w:styleId="a7">
    <w:name w:val="footer"/>
    <w:basedOn w:val="a"/>
    <w:link w:val="a8"/>
    <w:uiPriority w:val="99"/>
    <w:unhideWhenUsed/>
    <w:rsid w:val="00D4052B"/>
    <w:pPr>
      <w:tabs>
        <w:tab w:val="center" w:pos="4536"/>
        <w:tab w:val="right" w:pos="9072"/>
      </w:tabs>
      <w:spacing w:after="0" w:line="240" w:lineRule="auto"/>
    </w:pPr>
  </w:style>
  <w:style w:type="character" w:customStyle="1" w:styleId="a8">
    <w:name w:val="Долен колонтитул Знак"/>
    <w:basedOn w:val="a0"/>
    <w:link w:val="a7"/>
    <w:uiPriority w:val="99"/>
    <w:rsid w:val="00D4052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44B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65DA3"/>
    <w:pPr>
      <w:spacing w:after="0" w:line="240" w:lineRule="auto"/>
    </w:pPr>
    <w:rPr>
      <w:rFonts w:ascii="Tahoma" w:hAnsi="Tahoma" w:cs="Tahoma"/>
      <w:sz w:val="16"/>
      <w:szCs w:val="16"/>
    </w:rPr>
  </w:style>
  <w:style w:type="character" w:customStyle="1" w:styleId="a4">
    <w:name w:val="Balloon Text Char"/>
    <w:basedOn w:val="a0"/>
    <w:link w:val="a3"/>
    <w:uiPriority w:val="99"/>
    <w:semiHidden/>
    <w:rsid w:val="00F65DA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C97047-C383-4CEE-B4CE-A11BB2772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3051</Words>
  <Characters>17392</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User</cp:lastModifiedBy>
  <cp:revision>10</cp:revision>
  <dcterms:created xsi:type="dcterms:W3CDTF">2018-02-08T12:12:00Z</dcterms:created>
  <dcterms:modified xsi:type="dcterms:W3CDTF">2019-12-16T13:24:00Z</dcterms:modified>
</cp:coreProperties>
</file>